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D7D33" w:rsidRDefault="005B2084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-906145</wp:posOffset>
            </wp:positionH>
            <wp:positionV relativeFrom="page">
              <wp:align>top</wp:align>
            </wp:positionV>
            <wp:extent cx="7626350" cy="10687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DAC" w:rsidRDefault="00244F05" w:rsidP="00244F0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Передмова</w:t>
      </w:r>
    </w:p>
    <w:p w:rsidR="00F92C1A" w:rsidRPr="00F12A02" w:rsidRDefault="00F92C1A" w:rsidP="00F92C1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Освітньо-професійна програма «Професійна освіта</w:t>
      </w:r>
      <w:r w:rsid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A02" w:rsidRP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розроблена на підставі Стандарту фахової передвищої освіти освітньо-професійного ступеня фаховий молодший бакалавр за галуззю знань 01 Освіта/Педагогіка, спеціальністю 01</w:t>
      </w:r>
      <w:r w:rsid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«Фізична культура і спорт»</w:t>
      </w:r>
      <w:r w:rsidRP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затвердженого наказом Міністерства освіти і науки України від </w:t>
      </w:r>
      <w:r w:rsid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.01.2022 р. № </w:t>
      </w:r>
      <w:r w:rsid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F12A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D33" w:rsidRDefault="005D7D33" w:rsidP="005D7D3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Розроблено робочою групою у складі:</w:t>
      </w:r>
    </w:p>
    <w:p w:rsidR="00761DC0" w:rsidRDefault="00761DC0" w:rsidP="00761DC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Анатолій Крот – викладач циклової комісії базової та фундаментальної підготовки, викладач вищої категорії,  почесне звання старшого викладача.</w:t>
      </w:r>
    </w:p>
    <w:p w:rsidR="00761DC0" w:rsidRDefault="00761DC0" w:rsidP="00761DC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Вадим Тесунов – викладач циклової комісії професійної та практичної  підготовки, викладач вищої категорії, викладач - методист.</w:t>
      </w: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761DC0" w:rsidRDefault="00761DC0" w:rsidP="00E86845">
      <w:pPr>
        <w:jc w:val="center"/>
        <w:rPr>
          <w:rFonts w:ascii="Times New Roman" w:hAnsi="Times New Roman" w:cs="Times New Roman"/>
          <w:b/>
          <w:sz w:val="28"/>
        </w:rPr>
      </w:pPr>
    </w:p>
    <w:p w:rsidR="00E86845" w:rsidRPr="000F6C7E" w:rsidRDefault="000F6C7E" w:rsidP="00E8684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</w:t>
      </w:r>
      <w:r w:rsidR="00E86845" w:rsidRPr="000F6C7E">
        <w:rPr>
          <w:rFonts w:ascii="Times New Roman" w:hAnsi="Times New Roman" w:cs="Times New Roman"/>
          <w:b/>
          <w:sz w:val="28"/>
        </w:rPr>
        <w:t xml:space="preserve">. Профіль освітньої програми зі спеціальності  </w:t>
      </w:r>
      <w:r w:rsidR="00761DC0">
        <w:rPr>
          <w:rFonts w:ascii="Times New Roman" w:hAnsi="Times New Roman" w:cs="Times New Roman"/>
          <w:b/>
          <w:sz w:val="28"/>
        </w:rPr>
        <w:t>017</w:t>
      </w:r>
      <w:r w:rsidR="00E86845" w:rsidRPr="000F6C7E">
        <w:rPr>
          <w:rFonts w:ascii="Times New Roman" w:hAnsi="Times New Roman" w:cs="Times New Roman"/>
          <w:b/>
          <w:sz w:val="28"/>
        </w:rPr>
        <w:t xml:space="preserve"> «</w:t>
      </w:r>
      <w:r w:rsidR="00761DC0">
        <w:rPr>
          <w:rFonts w:ascii="Times New Roman" w:hAnsi="Times New Roman" w:cs="Times New Roman"/>
          <w:b/>
          <w:sz w:val="28"/>
        </w:rPr>
        <w:t>Фізична культура і спорт</w:t>
      </w:r>
      <w:r w:rsidR="00E86845" w:rsidRPr="000F6C7E">
        <w:rPr>
          <w:rFonts w:ascii="Times New Roman" w:hAnsi="Times New Roman" w:cs="Times New Roman"/>
          <w:b/>
          <w:sz w:val="28"/>
        </w:rPr>
        <w:t xml:space="preserve">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515"/>
      </w:tblGrid>
      <w:tr w:rsidR="00E86845" w:rsidTr="00382246">
        <w:tc>
          <w:tcPr>
            <w:tcW w:w="9629" w:type="dxa"/>
            <w:gridSpan w:val="2"/>
            <w:shd w:val="clear" w:color="auto" w:fill="D9D9D9" w:themeFill="background1" w:themeFillShade="D9"/>
          </w:tcPr>
          <w:p w:rsidR="00E86845" w:rsidRDefault="00E86845" w:rsidP="00E868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Загальна  інформація</w:t>
            </w:r>
          </w:p>
        </w:tc>
      </w:tr>
      <w:tr w:rsidR="00E86845" w:rsidTr="00E86845">
        <w:tc>
          <w:tcPr>
            <w:tcW w:w="3114" w:type="dxa"/>
          </w:tcPr>
          <w:p w:rsidR="00E86845" w:rsidRPr="00625E6A" w:rsidRDefault="00625E6A" w:rsidP="00E05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 xml:space="preserve">Повна назва </w:t>
            </w:r>
            <w:r w:rsidR="00E05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>навчального закладу та структурного підрозділу</w:t>
            </w:r>
          </w:p>
        </w:tc>
        <w:tc>
          <w:tcPr>
            <w:tcW w:w="6515" w:type="dxa"/>
          </w:tcPr>
          <w:p w:rsidR="00244F05" w:rsidRDefault="00E058C9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Луцький фаховий коледж </w:t>
            </w:r>
          </w:p>
          <w:p w:rsidR="00E86845" w:rsidRPr="00625E6A" w:rsidRDefault="00E058C9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рекреаційних технологій і права</w:t>
            </w:r>
          </w:p>
        </w:tc>
      </w:tr>
      <w:tr w:rsidR="00C43B44" w:rsidTr="00E86845">
        <w:tc>
          <w:tcPr>
            <w:tcW w:w="3114" w:type="dxa"/>
          </w:tcPr>
          <w:p w:rsidR="00C43B44" w:rsidRPr="00625E6A" w:rsidRDefault="00C43B44" w:rsidP="00E058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>Офіційна назва освітньої програми</w:t>
            </w:r>
          </w:p>
        </w:tc>
        <w:tc>
          <w:tcPr>
            <w:tcW w:w="6515" w:type="dxa"/>
          </w:tcPr>
          <w:p w:rsidR="00F12A02" w:rsidRPr="00F12A02" w:rsidRDefault="00F12A02" w:rsidP="00F12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Освітньо-професійна програма</w:t>
            </w:r>
          </w:p>
          <w:p w:rsidR="00F12A02" w:rsidRPr="00F12A02" w:rsidRDefault="00F12A02" w:rsidP="00F12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A0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61DC0">
              <w:rPr>
                <w:rFonts w:ascii="Times New Roman" w:hAnsi="Times New Roman" w:cs="Times New Roman"/>
                <w:sz w:val="28"/>
                <w:szCs w:val="28"/>
              </w:rPr>
              <w:t>Фізична культура і спорт</w:t>
            </w:r>
            <w:bookmarkStart w:id="0" w:name="_GoBack"/>
            <w:bookmarkEnd w:id="0"/>
            <w:r w:rsidRPr="00F12A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12A02" w:rsidRPr="00F12A02" w:rsidRDefault="00F12A02" w:rsidP="00F12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A02">
              <w:rPr>
                <w:rFonts w:ascii="Times New Roman" w:hAnsi="Times New Roman" w:cs="Times New Roman"/>
                <w:sz w:val="28"/>
                <w:szCs w:val="28"/>
              </w:rPr>
              <w:t>ступінь фахової передвищої освіти</w:t>
            </w:r>
          </w:p>
          <w:p w:rsidR="00F12A02" w:rsidRPr="00F12A02" w:rsidRDefault="00F12A02" w:rsidP="00F12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A02">
              <w:rPr>
                <w:rFonts w:ascii="Times New Roman" w:hAnsi="Times New Roman" w:cs="Times New Roman"/>
                <w:sz w:val="28"/>
                <w:szCs w:val="28"/>
              </w:rPr>
              <w:t>за спеціальністю 017 Фізична культура і спорт</w:t>
            </w:r>
          </w:p>
          <w:p w:rsidR="00C43B44" w:rsidRDefault="00F12A02" w:rsidP="00F12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A02">
              <w:rPr>
                <w:rFonts w:ascii="Times New Roman" w:hAnsi="Times New Roman" w:cs="Times New Roman"/>
                <w:sz w:val="28"/>
                <w:szCs w:val="28"/>
              </w:rPr>
              <w:t>галузі знань 01 «Освіта/Педагогіка»</w:t>
            </w:r>
          </w:p>
        </w:tc>
      </w:tr>
      <w:tr w:rsidR="00E86845" w:rsidTr="00E86845">
        <w:tc>
          <w:tcPr>
            <w:tcW w:w="3114" w:type="dxa"/>
          </w:tcPr>
          <w:p w:rsidR="00E86845" w:rsidRPr="00625E6A" w:rsidRDefault="00244F05" w:rsidP="00244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Освітньо-професійний ступінь </w:t>
            </w:r>
          </w:p>
        </w:tc>
        <w:tc>
          <w:tcPr>
            <w:tcW w:w="6515" w:type="dxa"/>
          </w:tcPr>
          <w:p w:rsidR="00E86845" w:rsidRPr="00625E6A" w:rsidRDefault="00C43B44" w:rsidP="00721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B44">
              <w:rPr>
                <w:rFonts w:ascii="Times New Roman" w:hAnsi="Times New Roman" w:cs="Times New Roman"/>
                <w:sz w:val="28"/>
              </w:rPr>
              <w:t>ступінь фахової передвищої</w:t>
            </w:r>
            <w:r>
              <w:rPr>
                <w:rFonts w:ascii="Times New Roman" w:hAnsi="Times New Roman" w:cs="Times New Roman"/>
                <w:sz w:val="28"/>
              </w:rPr>
              <w:t xml:space="preserve"> освіти</w:t>
            </w:r>
          </w:p>
        </w:tc>
      </w:tr>
      <w:tr w:rsidR="00625E6A" w:rsidTr="00E86845">
        <w:tc>
          <w:tcPr>
            <w:tcW w:w="3114" w:type="dxa"/>
          </w:tcPr>
          <w:p w:rsidR="00625E6A" w:rsidRPr="00625E6A" w:rsidRDefault="00C43B44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Освітня кваліфікація</w:t>
            </w:r>
          </w:p>
        </w:tc>
        <w:tc>
          <w:tcPr>
            <w:tcW w:w="6515" w:type="dxa"/>
          </w:tcPr>
          <w:p w:rsidR="00625E6A" w:rsidRPr="00625E6A" w:rsidRDefault="00C43B44" w:rsidP="00F12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B44">
              <w:rPr>
                <w:rFonts w:ascii="Times New Roman" w:hAnsi="Times New Roman" w:cs="Times New Roman"/>
                <w:sz w:val="28"/>
                <w:szCs w:val="28"/>
              </w:rPr>
              <w:t xml:space="preserve">фаховий молодший бакалавр </w:t>
            </w:r>
            <w:r w:rsidR="00F12A02">
              <w:rPr>
                <w:rFonts w:ascii="Times New Roman" w:hAnsi="Times New Roman" w:cs="Times New Roman"/>
                <w:sz w:val="28"/>
                <w:szCs w:val="28"/>
              </w:rPr>
              <w:t>з фізичної культури і спорту</w:t>
            </w:r>
          </w:p>
        </w:tc>
      </w:tr>
      <w:tr w:rsidR="00C43B44" w:rsidTr="00F12A02">
        <w:trPr>
          <w:trHeight w:val="741"/>
        </w:trPr>
        <w:tc>
          <w:tcPr>
            <w:tcW w:w="3114" w:type="dxa"/>
          </w:tcPr>
          <w:p w:rsidR="00C43B44" w:rsidRDefault="00C43B44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Професійна кваліфікація</w:t>
            </w:r>
          </w:p>
        </w:tc>
        <w:tc>
          <w:tcPr>
            <w:tcW w:w="6515" w:type="dxa"/>
          </w:tcPr>
          <w:p w:rsidR="00C43B44" w:rsidRPr="00C43B44" w:rsidRDefault="00F12A02" w:rsidP="00374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25E6A" w:rsidTr="00E86845">
        <w:tc>
          <w:tcPr>
            <w:tcW w:w="3114" w:type="dxa"/>
          </w:tcPr>
          <w:p w:rsidR="00625E6A" w:rsidRPr="00625E6A" w:rsidRDefault="00625E6A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>Тип диплому та обсяг освітньої програми</w:t>
            </w:r>
          </w:p>
        </w:tc>
        <w:tc>
          <w:tcPr>
            <w:tcW w:w="6515" w:type="dxa"/>
          </w:tcPr>
          <w:p w:rsidR="00625E6A" w:rsidRPr="00625E6A" w:rsidRDefault="00625E6A" w:rsidP="00965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E058C9" w:rsidRPr="00965901">
              <w:rPr>
                <w:rFonts w:ascii="Times New Roman" w:hAnsi="Times New Roman" w:cs="Times New Roman"/>
                <w:sz w:val="28"/>
                <w:szCs w:val="28"/>
              </w:rPr>
              <w:t>фахового молодшого бакалавра</w:t>
            </w: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43B44" w:rsidRPr="00965901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 xml:space="preserve"> кредитів ЄКТС, термін навчання </w:t>
            </w:r>
            <w:r w:rsidR="00C43B44" w:rsidRPr="009659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C43B44" w:rsidRPr="00965901">
              <w:rPr>
                <w:rFonts w:ascii="Times New Roman" w:hAnsi="Times New Roman" w:cs="Times New Roman"/>
                <w:sz w:val="28"/>
                <w:szCs w:val="28"/>
              </w:rPr>
              <w:t>ік</w:t>
            </w: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 xml:space="preserve"> 10 місяців</w:t>
            </w:r>
            <w:r w:rsidR="00C43B44" w:rsidRPr="00C43B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25E6A" w:rsidTr="00E86845">
        <w:tc>
          <w:tcPr>
            <w:tcW w:w="3114" w:type="dxa"/>
          </w:tcPr>
          <w:p w:rsidR="00625E6A" w:rsidRPr="00625E6A" w:rsidRDefault="00625E6A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 xml:space="preserve">Наявність акредитації  </w:t>
            </w:r>
          </w:p>
        </w:tc>
        <w:tc>
          <w:tcPr>
            <w:tcW w:w="6515" w:type="dxa"/>
          </w:tcPr>
          <w:p w:rsidR="00965901" w:rsidRDefault="00625E6A" w:rsidP="00255B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>Міністерство освіти і науки України; Сертифікат про акредитацію</w:t>
            </w:r>
          </w:p>
          <w:p w:rsidR="00625E6A" w:rsidRPr="00625E6A" w:rsidRDefault="00625E6A" w:rsidP="00255B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0175">
              <w:rPr>
                <w:rFonts w:ascii="Times New Roman" w:hAnsi="Times New Roman" w:cs="Times New Roman"/>
                <w:sz w:val="28"/>
                <w:szCs w:val="28"/>
              </w:rPr>
              <w:t xml:space="preserve">Серія </w:t>
            </w:r>
            <w:r w:rsidR="00C60175" w:rsidRPr="00C60175">
              <w:rPr>
                <w:rFonts w:ascii="Times New Roman" w:hAnsi="Times New Roman" w:cs="Times New Roman"/>
                <w:sz w:val="28"/>
                <w:szCs w:val="28"/>
              </w:rPr>
              <w:t>КП</w:t>
            </w:r>
            <w:r w:rsidR="00255B83" w:rsidRPr="00C60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0175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255B83" w:rsidRPr="00C6017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C60175" w:rsidRPr="00C60175">
              <w:rPr>
                <w:rFonts w:ascii="Times New Roman" w:hAnsi="Times New Roman" w:cs="Times New Roman"/>
                <w:sz w:val="28"/>
                <w:szCs w:val="28"/>
              </w:rPr>
              <w:t>009931</w:t>
            </w:r>
            <w:r w:rsidRPr="00C60175">
              <w:rPr>
                <w:rFonts w:ascii="Times New Roman" w:hAnsi="Times New Roman" w:cs="Times New Roman"/>
                <w:sz w:val="28"/>
                <w:szCs w:val="28"/>
              </w:rPr>
              <w:t xml:space="preserve"> від </w:t>
            </w:r>
            <w:r w:rsidR="00C60175" w:rsidRPr="00C601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C601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0175" w:rsidRPr="00C60175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C60175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C60175" w:rsidRPr="00C6017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C60175">
              <w:rPr>
                <w:rFonts w:ascii="Times New Roman" w:hAnsi="Times New Roman" w:cs="Times New Roman"/>
                <w:sz w:val="28"/>
                <w:szCs w:val="28"/>
              </w:rPr>
              <w:t xml:space="preserve"> р. </w:t>
            </w:r>
          </w:p>
        </w:tc>
      </w:tr>
      <w:tr w:rsidR="00E86845" w:rsidTr="00E86845">
        <w:tc>
          <w:tcPr>
            <w:tcW w:w="3114" w:type="dxa"/>
          </w:tcPr>
          <w:p w:rsidR="00E86845" w:rsidRPr="00625E6A" w:rsidRDefault="00C43B44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25E6A" w:rsidRPr="00625E6A">
              <w:rPr>
                <w:rFonts w:ascii="Times New Roman" w:hAnsi="Times New Roman" w:cs="Times New Roman"/>
                <w:sz w:val="28"/>
                <w:szCs w:val="28"/>
              </w:rPr>
              <w:t>івень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кваліфікації згідно НРК</w:t>
            </w:r>
          </w:p>
        </w:tc>
        <w:tc>
          <w:tcPr>
            <w:tcW w:w="6515" w:type="dxa"/>
          </w:tcPr>
          <w:p w:rsidR="00E86845" w:rsidRPr="00625E6A" w:rsidRDefault="00625E6A" w:rsidP="00235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B44">
              <w:rPr>
                <w:rFonts w:ascii="Times New Roman" w:hAnsi="Times New Roman" w:cs="Times New Roman"/>
                <w:sz w:val="28"/>
                <w:szCs w:val="28"/>
              </w:rPr>
              <w:t xml:space="preserve">НРК України – </w:t>
            </w:r>
            <w:r w:rsidR="00C43B44" w:rsidRPr="00C43B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43B44">
              <w:rPr>
                <w:rFonts w:ascii="Times New Roman" w:hAnsi="Times New Roman" w:cs="Times New Roman"/>
                <w:sz w:val="28"/>
                <w:szCs w:val="28"/>
              </w:rPr>
              <w:t xml:space="preserve"> рівень</w:t>
            </w:r>
          </w:p>
        </w:tc>
      </w:tr>
      <w:tr w:rsidR="00E86845" w:rsidTr="00E86845">
        <w:tc>
          <w:tcPr>
            <w:tcW w:w="3114" w:type="dxa"/>
          </w:tcPr>
          <w:p w:rsidR="00E86845" w:rsidRPr="00625E6A" w:rsidRDefault="00625E6A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>Передумови</w:t>
            </w:r>
          </w:p>
        </w:tc>
        <w:tc>
          <w:tcPr>
            <w:tcW w:w="6515" w:type="dxa"/>
          </w:tcPr>
          <w:p w:rsidR="0037458E" w:rsidRPr="0037458E" w:rsidRDefault="0037458E" w:rsidP="003745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58E">
              <w:rPr>
                <w:rFonts w:ascii="Times New Roman" w:hAnsi="Times New Roman" w:cs="Times New Roman"/>
                <w:sz w:val="28"/>
                <w:szCs w:val="28"/>
              </w:rPr>
              <w:t>Фахова передвища освіта може здобуватись на основі базової середньої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58E">
              <w:rPr>
                <w:rFonts w:ascii="Times New Roman" w:hAnsi="Times New Roman" w:cs="Times New Roman"/>
                <w:sz w:val="28"/>
                <w:szCs w:val="28"/>
              </w:rPr>
              <w:t>освіти, повної загальної середньої освіти (профільної середньої освіти),</w:t>
            </w:r>
          </w:p>
          <w:p w:rsidR="00E86845" w:rsidRPr="00625E6A" w:rsidRDefault="0037458E" w:rsidP="003745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58E">
              <w:rPr>
                <w:rFonts w:ascii="Times New Roman" w:hAnsi="Times New Roman" w:cs="Times New Roman"/>
                <w:sz w:val="28"/>
                <w:szCs w:val="28"/>
              </w:rPr>
              <w:t>професійної (професійно-технічної) освіти, фахо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вої передвищої освіти або вищої </w:t>
            </w:r>
            <w:r w:rsidRPr="0037458E">
              <w:rPr>
                <w:rFonts w:ascii="Times New Roman" w:hAnsi="Times New Roman" w:cs="Times New Roman"/>
                <w:sz w:val="28"/>
                <w:szCs w:val="28"/>
              </w:rPr>
              <w:t>освіти.</w:t>
            </w:r>
          </w:p>
        </w:tc>
      </w:tr>
      <w:tr w:rsidR="00E86845" w:rsidTr="00E86845">
        <w:tc>
          <w:tcPr>
            <w:tcW w:w="3114" w:type="dxa"/>
          </w:tcPr>
          <w:p w:rsidR="00E86845" w:rsidRPr="00625E6A" w:rsidRDefault="00625E6A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>Мова викладання</w:t>
            </w:r>
          </w:p>
        </w:tc>
        <w:tc>
          <w:tcPr>
            <w:tcW w:w="6515" w:type="dxa"/>
          </w:tcPr>
          <w:p w:rsidR="00E86845" w:rsidRPr="00625E6A" w:rsidRDefault="00625E6A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>Державна</w:t>
            </w:r>
          </w:p>
        </w:tc>
      </w:tr>
      <w:tr w:rsidR="00E86845" w:rsidTr="00E86845">
        <w:tc>
          <w:tcPr>
            <w:tcW w:w="3114" w:type="dxa"/>
          </w:tcPr>
          <w:p w:rsidR="00E86845" w:rsidRPr="00625E6A" w:rsidRDefault="00625E6A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E6A">
              <w:rPr>
                <w:rFonts w:ascii="Times New Roman" w:hAnsi="Times New Roman" w:cs="Times New Roman"/>
                <w:sz w:val="28"/>
                <w:szCs w:val="28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515" w:type="dxa"/>
          </w:tcPr>
          <w:p w:rsidR="00E86845" w:rsidRPr="00625E6A" w:rsidRDefault="00ED1D8B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D8B">
              <w:rPr>
                <w:rFonts w:ascii="Times New Roman" w:hAnsi="Times New Roman" w:cs="Times New Roman"/>
                <w:sz w:val="28"/>
                <w:szCs w:val="28"/>
              </w:rPr>
              <w:t>https://lkrtip.lutsk.ua/</w:t>
            </w:r>
          </w:p>
        </w:tc>
      </w:tr>
      <w:tr w:rsidR="00625E6A" w:rsidTr="00382246">
        <w:tc>
          <w:tcPr>
            <w:tcW w:w="9629" w:type="dxa"/>
            <w:gridSpan w:val="2"/>
            <w:shd w:val="clear" w:color="auto" w:fill="D9D9D9" w:themeFill="background1" w:themeFillShade="D9"/>
          </w:tcPr>
          <w:p w:rsidR="00625E6A" w:rsidRPr="00625E6A" w:rsidRDefault="00625E6A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Мета освітньої програми</w:t>
            </w:r>
          </w:p>
        </w:tc>
      </w:tr>
      <w:tr w:rsidR="0095782E" w:rsidTr="000D3AE8">
        <w:tc>
          <w:tcPr>
            <w:tcW w:w="9629" w:type="dxa"/>
            <w:gridSpan w:val="2"/>
          </w:tcPr>
          <w:p w:rsidR="00F92C1A" w:rsidRPr="006921CB" w:rsidRDefault="00F12A02" w:rsidP="0096590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12A02">
              <w:rPr>
                <w:rFonts w:ascii="Times New Roman" w:hAnsi="Times New Roman" w:cs="Times New Roman"/>
                <w:sz w:val="28"/>
              </w:rPr>
              <w:t>Забезпечити якісну підготовку вчителів фізичної культури закладу загальної</w:t>
            </w:r>
            <w:r w:rsidR="0096590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12A02">
              <w:rPr>
                <w:rFonts w:ascii="Times New Roman" w:hAnsi="Times New Roman" w:cs="Times New Roman"/>
                <w:sz w:val="28"/>
              </w:rPr>
              <w:t>середньої освіти, формувати в них професійну компетентність, здатність до</w:t>
            </w:r>
            <w:r w:rsidR="0096590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12A02">
              <w:rPr>
                <w:rFonts w:ascii="Times New Roman" w:hAnsi="Times New Roman" w:cs="Times New Roman"/>
                <w:sz w:val="28"/>
              </w:rPr>
              <w:t>педагогічної діяльності, організації освітнього процесу в закладі загальної</w:t>
            </w:r>
            <w:r w:rsidR="0096590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12A02">
              <w:rPr>
                <w:rFonts w:ascii="Times New Roman" w:hAnsi="Times New Roman" w:cs="Times New Roman"/>
                <w:sz w:val="28"/>
              </w:rPr>
              <w:t>середньої освіти на рівні сучасних вимог; здатність результативно діяти,</w:t>
            </w:r>
            <w:r w:rsidR="0096590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12A02">
              <w:rPr>
                <w:rFonts w:ascii="Times New Roman" w:hAnsi="Times New Roman" w:cs="Times New Roman"/>
                <w:sz w:val="28"/>
              </w:rPr>
              <w:t>ефективно вирішувати типові спеці</w:t>
            </w:r>
            <w:r w:rsidR="00751FC2">
              <w:rPr>
                <w:rFonts w:ascii="Times New Roman" w:hAnsi="Times New Roman" w:cs="Times New Roman"/>
                <w:sz w:val="28"/>
              </w:rPr>
              <w:t xml:space="preserve">алізовані завдання та практичні </w:t>
            </w:r>
            <w:r w:rsidRPr="00F12A02">
              <w:rPr>
                <w:rFonts w:ascii="Times New Roman" w:hAnsi="Times New Roman" w:cs="Times New Roman"/>
                <w:sz w:val="28"/>
              </w:rPr>
              <w:t>проблеми, які виникають у процесі навча</w:t>
            </w:r>
            <w:r w:rsidR="00751FC2">
              <w:rPr>
                <w:rFonts w:ascii="Times New Roman" w:hAnsi="Times New Roman" w:cs="Times New Roman"/>
                <w:sz w:val="28"/>
              </w:rPr>
              <w:t xml:space="preserve">ння, виховання й розвитку дітей </w:t>
            </w:r>
            <w:r w:rsidRPr="00F12A02">
              <w:rPr>
                <w:rFonts w:ascii="Times New Roman" w:hAnsi="Times New Roman" w:cs="Times New Roman"/>
                <w:sz w:val="28"/>
              </w:rPr>
              <w:t>шкільного віку, що передбачає застосування загальних психолого-</w:t>
            </w:r>
            <w:r w:rsidR="00751FC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12A02">
              <w:rPr>
                <w:rFonts w:ascii="Times New Roman" w:hAnsi="Times New Roman" w:cs="Times New Roman"/>
                <w:sz w:val="28"/>
              </w:rPr>
              <w:t>педагогічних теорій і фахових методик та х</w:t>
            </w:r>
            <w:r w:rsidR="00751FC2">
              <w:rPr>
                <w:rFonts w:ascii="Times New Roman" w:hAnsi="Times New Roman" w:cs="Times New Roman"/>
                <w:sz w:val="28"/>
              </w:rPr>
              <w:t xml:space="preserve">арактеризується комплексністю і </w:t>
            </w:r>
            <w:r w:rsidRPr="00F12A02">
              <w:rPr>
                <w:rFonts w:ascii="Times New Roman" w:hAnsi="Times New Roman" w:cs="Times New Roman"/>
                <w:sz w:val="28"/>
              </w:rPr>
              <w:t xml:space="preserve">невизначеністю умов, з </w:t>
            </w:r>
            <w:r w:rsidRPr="00F12A02">
              <w:rPr>
                <w:rFonts w:ascii="Times New Roman" w:hAnsi="Times New Roman" w:cs="Times New Roman"/>
                <w:sz w:val="28"/>
              </w:rPr>
              <w:lastRenderedPageBreak/>
              <w:t>можливим продовженням безперервної осві</w:t>
            </w:r>
            <w:r w:rsidR="00751FC2">
              <w:rPr>
                <w:rFonts w:ascii="Times New Roman" w:hAnsi="Times New Roman" w:cs="Times New Roman"/>
                <w:sz w:val="28"/>
              </w:rPr>
              <w:t xml:space="preserve">ти та </w:t>
            </w:r>
            <w:r w:rsidRPr="00F12A02">
              <w:rPr>
                <w:rFonts w:ascii="Times New Roman" w:hAnsi="Times New Roman" w:cs="Times New Roman"/>
                <w:sz w:val="28"/>
              </w:rPr>
              <w:t>широким спектром працевлаштування</w:t>
            </w:r>
          </w:p>
        </w:tc>
      </w:tr>
      <w:tr w:rsidR="002168A1" w:rsidTr="00382246">
        <w:tc>
          <w:tcPr>
            <w:tcW w:w="9629" w:type="dxa"/>
            <w:gridSpan w:val="2"/>
            <w:shd w:val="clear" w:color="auto" w:fill="D9D9D9" w:themeFill="background1" w:themeFillShade="D9"/>
          </w:tcPr>
          <w:p w:rsidR="002168A1" w:rsidRPr="00625E6A" w:rsidRDefault="002168A1" w:rsidP="00216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8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Характеристика освітньої програми</w:t>
            </w:r>
          </w:p>
        </w:tc>
      </w:tr>
      <w:tr w:rsidR="00625E6A" w:rsidTr="00E86845">
        <w:tc>
          <w:tcPr>
            <w:tcW w:w="3114" w:type="dxa"/>
          </w:tcPr>
          <w:p w:rsidR="00625E6A" w:rsidRPr="007A691D" w:rsidRDefault="002168A1" w:rsidP="00E868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1D">
              <w:rPr>
                <w:rFonts w:ascii="Times New Roman" w:hAnsi="Times New Roman" w:cs="Times New Roman"/>
                <w:sz w:val="28"/>
              </w:rPr>
              <w:t>Предметна область (галузь знань, спеціальність, спеціалізація)</w:t>
            </w:r>
          </w:p>
        </w:tc>
        <w:tc>
          <w:tcPr>
            <w:tcW w:w="6515" w:type="dxa"/>
          </w:tcPr>
          <w:p w:rsidR="00751FC2" w:rsidRPr="00751FC2" w:rsidRDefault="00751FC2" w:rsidP="00751F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Об’єкти вивчення – сфера фізичної культури і спорту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- Цілі навчання – підготовка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фахового молодшого бакалавра за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спеціальністю 017 «Фіз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ична культура і спорт», здатних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розв’язувати складні спеці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алізовані завдання та практичні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проблеми, що ха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рактеризується комплексністю та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невизначеністю умов, під час 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фесійної діяльності у сфері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фізичної культури і спорту або у процесі навчання.</w:t>
            </w:r>
          </w:p>
          <w:p w:rsidR="00751FC2" w:rsidRPr="00751FC2" w:rsidRDefault="00751FC2" w:rsidP="00751F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Теоретичний зміст предметної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області: парадигми, концепції,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теорії фізичної культури і спорту; соціально-гуманітарні науки;</w:t>
            </w:r>
          </w:p>
          <w:p w:rsidR="00751FC2" w:rsidRPr="00751FC2" w:rsidRDefault="00751FC2" w:rsidP="00751F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педагогіка і психологія; основи анатомії, фізіології,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біохімії,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гігієни, спортивної медицини; зага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льна теорія здоров’я, здорового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способу життя.</w:t>
            </w:r>
          </w:p>
          <w:p w:rsidR="00751FC2" w:rsidRPr="00751FC2" w:rsidRDefault="00751FC2" w:rsidP="00751F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Методи, методики та техн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ології – загальнонаукові методи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пізнання; спостереж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ення, опитування, тестування та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вимірювання у фізичній культур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і і спорті; словесні, наочні та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практичні методи фізичного виховання та спортивної підготовки;</w:t>
            </w:r>
          </w:p>
          <w:p w:rsidR="00751FC2" w:rsidRPr="00751FC2" w:rsidRDefault="00751FC2" w:rsidP="00751F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технології організації та провед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ення фізкультурно-оздоровчих та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спортивних заходів;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надання долікарської допомоги;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інформаційно-ком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унікаційні технології.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Інструменти та обладнання – сучасне</w:t>
            </w:r>
          </w:p>
          <w:p w:rsidR="00625E6A" w:rsidRPr="00D85E23" w:rsidRDefault="00751FC2" w:rsidP="00751FC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інформ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аційно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комунікативне обладнання; спеціалізоване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програмне забезпечення; фізкул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ьтурно-спортивне спорядження та </w:t>
            </w:r>
            <w:r w:rsidRPr="00751FC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обладнанн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я.</w:t>
            </w:r>
          </w:p>
        </w:tc>
      </w:tr>
      <w:tr w:rsidR="00625E6A" w:rsidTr="00E86845">
        <w:tc>
          <w:tcPr>
            <w:tcW w:w="3114" w:type="dxa"/>
          </w:tcPr>
          <w:p w:rsidR="00625E6A" w:rsidRPr="00751FC2" w:rsidRDefault="00954DFC" w:rsidP="00954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FC2">
              <w:rPr>
                <w:rFonts w:ascii="Times New Roman" w:hAnsi="Times New Roman" w:cs="Times New Roman"/>
                <w:sz w:val="28"/>
              </w:rPr>
              <w:t xml:space="preserve">Орієнтація освітньої програми. </w:t>
            </w:r>
          </w:p>
        </w:tc>
        <w:tc>
          <w:tcPr>
            <w:tcW w:w="6515" w:type="dxa"/>
          </w:tcPr>
          <w:p w:rsidR="00625E6A" w:rsidRPr="00954DFC" w:rsidRDefault="00751FC2" w:rsidP="00965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Освітньо-професійна програма підготовки фахового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молодшого бакалавра орієнтована на технології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компетентнісного й особистісно зорієнтованого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навчання для здобуття студентами фундаментальних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знань, оволодіння професійними вміннями,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навичками роботи з дітьми шкільного віку з опорою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на сучасні досягнення педагогічної науки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54DFC" w:rsidTr="00E86845">
        <w:tc>
          <w:tcPr>
            <w:tcW w:w="3114" w:type="dxa"/>
          </w:tcPr>
          <w:p w:rsidR="00954DFC" w:rsidRPr="00751FC2" w:rsidRDefault="00954DFC" w:rsidP="00954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Основний фокус освітньої програми</w:t>
            </w:r>
          </w:p>
        </w:tc>
        <w:tc>
          <w:tcPr>
            <w:tcW w:w="6515" w:type="dxa"/>
          </w:tcPr>
          <w:p w:rsidR="00751FC2" w:rsidRDefault="00751FC2" w:rsidP="00427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Фокус програми – програма орієнтується на сучасні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br/>
              <w:t>дослідження і досягнення в сфері фізичної культури і спорту;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враховує специфіку роботи спортивних організацій, у сучасних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умовах, орієнтує на актуальні спеціалізації, в рамках яких студент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визначає професійну та спортивну кар’єру.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Загальний фокус: акцент робиться на адаптації та впровадженні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професійну діяльність знань, аналітичних, комунікативних,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організаторських,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навичок інтегративного вирішення завдань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сфери фізичної культури і спорту.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Спеціальний фокус: набуття знань з теорії та методики фізичного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вихання, педагогіки, психології.</w:t>
            </w:r>
          </w:p>
          <w:p w:rsidR="00954DFC" w:rsidRPr="00751FC2" w:rsidRDefault="00751FC2" w:rsidP="004277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Ключові слова: фізична культура, спорт, методика викладання,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1FC2">
              <w:rPr>
                <w:rFonts w:ascii="Times New Roman" w:hAnsi="Times New Roman" w:cs="Times New Roman"/>
                <w:sz w:val="28"/>
                <w:szCs w:val="28"/>
              </w:rPr>
              <w:t>здоровий спосіб життя, анатомія та фізіологія людини.</w:t>
            </w:r>
          </w:p>
        </w:tc>
      </w:tr>
      <w:tr w:rsidR="00954DFC" w:rsidTr="00E86845">
        <w:tc>
          <w:tcPr>
            <w:tcW w:w="3114" w:type="dxa"/>
          </w:tcPr>
          <w:p w:rsidR="00954DFC" w:rsidRPr="00954DFC" w:rsidRDefault="00954DFC" w:rsidP="00954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Особливості програми</w:t>
            </w:r>
          </w:p>
        </w:tc>
        <w:tc>
          <w:tcPr>
            <w:tcW w:w="6515" w:type="dxa"/>
          </w:tcPr>
          <w:p w:rsidR="00954DFC" w:rsidRPr="00027A8D" w:rsidRDefault="00027A8D" w:rsidP="009659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Освітньо-професійна програма спрямована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формування загальних і спеціальних (фахових)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компетентностей, визначених стандартом фахової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передвищої освіти зі спеціальності 017 Фізична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культура і спорт освітньо-професійного ступеня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«фаховий молодший бакалавр», затвердженого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наказом МОН України 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№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46 від 11 січня 2022 року.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Програма реалізується протягом 8 семестрів (на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основі базової середньої освіти), 6 семестрів (на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основі повної загальної середньої освіти)та поєднує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дисципліни нормативної (інваріантної) і вибіркової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(варіативної) складових, які спрямовані на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оволодіння основами фундаментальних знань із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педагогіки, психології та спортивно-педагогічних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дисциплін. Дисципліни за вибором здобувача освіти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реалізовують їх запити й інтереси та формують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027A8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індивідуальну навчальну траєкто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рію.</w:t>
            </w:r>
          </w:p>
        </w:tc>
      </w:tr>
      <w:tr w:rsidR="00954DFC" w:rsidRPr="00CF7219" w:rsidTr="00382246">
        <w:tc>
          <w:tcPr>
            <w:tcW w:w="9629" w:type="dxa"/>
            <w:gridSpan w:val="2"/>
            <w:shd w:val="clear" w:color="auto" w:fill="D9D9D9" w:themeFill="background1" w:themeFillShade="D9"/>
          </w:tcPr>
          <w:p w:rsidR="00954DFC" w:rsidRPr="00027A8D" w:rsidRDefault="00CF7219" w:rsidP="00CF72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954DFC" w:rsidRPr="00027A8D">
              <w:rPr>
                <w:rFonts w:ascii="Times New Roman" w:hAnsi="Times New Roman" w:cs="Times New Roman"/>
                <w:b/>
                <w:sz w:val="28"/>
                <w:szCs w:val="28"/>
              </w:rPr>
              <w:t>Придатність випускників до працевлаштування та подальшого навчання</w:t>
            </w:r>
          </w:p>
        </w:tc>
      </w:tr>
      <w:tr w:rsidR="00954DFC" w:rsidRPr="00CF7219" w:rsidTr="00E86845">
        <w:tc>
          <w:tcPr>
            <w:tcW w:w="3114" w:type="dxa"/>
          </w:tcPr>
          <w:p w:rsidR="00954DFC" w:rsidRPr="00CF7219" w:rsidRDefault="00954DFC" w:rsidP="00CF7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7219">
              <w:rPr>
                <w:rFonts w:ascii="Times New Roman" w:hAnsi="Times New Roman" w:cs="Times New Roman"/>
                <w:sz w:val="28"/>
                <w:szCs w:val="28"/>
              </w:rPr>
              <w:t xml:space="preserve">Придатність </w:t>
            </w:r>
            <w:r w:rsidR="00CF7219" w:rsidRPr="00CF7219">
              <w:rPr>
                <w:rFonts w:ascii="Times New Roman" w:hAnsi="Times New Roman" w:cs="Times New Roman"/>
                <w:sz w:val="28"/>
                <w:szCs w:val="28"/>
              </w:rPr>
              <w:t xml:space="preserve">випускників </w:t>
            </w:r>
            <w:r w:rsidRPr="00CF7219">
              <w:rPr>
                <w:rFonts w:ascii="Times New Roman" w:hAnsi="Times New Roman" w:cs="Times New Roman"/>
                <w:sz w:val="28"/>
                <w:szCs w:val="28"/>
              </w:rPr>
              <w:t xml:space="preserve">до працевлаштування </w:t>
            </w:r>
          </w:p>
        </w:tc>
        <w:tc>
          <w:tcPr>
            <w:tcW w:w="6515" w:type="dxa"/>
          </w:tcPr>
          <w:p w:rsidR="00027A8D" w:rsidRPr="00965901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Має право на викладання в закладах дошкільної та початкової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освіти.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Випускник здатен виконувати зазначену в класифікаторі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професій ДК 003:2010 професійну роботу і може займати</w:t>
            </w:r>
            <w:r w:rsidRPr="00965901">
              <w:rPr>
                <w:rFonts w:ascii="Times New Roman" w:hAnsi="Times New Roman" w:cs="Times New Roman"/>
                <w:sz w:val="28"/>
                <w:szCs w:val="28"/>
              </w:rPr>
              <w:br/>
              <w:t>відповідну первинну посаду:</w:t>
            </w:r>
          </w:p>
          <w:p w:rsidR="00027A8D" w:rsidRPr="00965901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320 – вчитель закладу загальної середньої освіти,</w:t>
            </w:r>
          </w:p>
          <w:p w:rsidR="00027A8D" w:rsidRPr="00965901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вчитель фізичної культури;</w:t>
            </w:r>
          </w:p>
          <w:p w:rsidR="00027A8D" w:rsidRPr="00965901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3320 – вчитель фізичного виховання в дошкільних закладах</w:t>
            </w:r>
            <w:r w:rsidRPr="00965901">
              <w:rPr>
                <w:rFonts w:ascii="Times New Roman" w:hAnsi="Times New Roman" w:cs="Times New Roman"/>
                <w:sz w:val="28"/>
                <w:szCs w:val="28"/>
              </w:rPr>
              <w:br/>
              <w:t>освіти;</w:t>
            </w:r>
          </w:p>
          <w:p w:rsidR="00027A8D" w:rsidRPr="00965901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3475 – тренер з виду спорту;</w:t>
            </w:r>
          </w:p>
          <w:p w:rsidR="00027A8D" w:rsidRPr="00965901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3475 – інструктор з аеробіки;</w:t>
            </w:r>
          </w:p>
          <w:p w:rsidR="00954DFC" w:rsidRPr="00027A8D" w:rsidRDefault="00027A8D" w:rsidP="00027A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901">
              <w:rPr>
                <w:rFonts w:ascii="Times New Roman" w:hAnsi="Times New Roman" w:cs="Times New Roman"/>
                <w:sz w:val="28"/>
                <w:szCs w:val="28"/>
              </w:rPr>
              <w:t>3414 – фахівець із організації дозвілля.</w:t>
            </w:r>
          </w:p>
        </w:tc>
      </w:tr>
      <w:tr w:rsidR="00382246" w:rsidTr="00E86845">
        <w:tc>
          <w:tcPr>
            <w:tcW w:w="3114" w:type="dxa"/>
          </w:tcPr>
          <w:p w:rsidR="00382246" w:rsidRPr="00382246" w:rsidRDefault="00A91BDA" w:rsidP="00382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Академічні права</w:t>
            </w:r>
          </w:p>
        </w:tc>
        <w:tc>
          <w:tcPr>
            <w:tcW w:w="6515" w:type="dxa"/>
          </w:tcPr>
          <w:p w:rsidR="00382246" w:rsidRPr="00382246" w:rsidRDefault="006921CB" w:rsidP="00965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1CB">
              <w:rPr>
                <w:rFonts w:ascii="Times New Roman" w:hAnsi="Times New Roman" w:cs="Times New Roman"/>
                <w:sz w:val="28"/>
                <w:szCs w:val="28"/>
              </w:rPr>
              <w:t>Мають право продовжити навчання за початковим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21CB">
              <w:rPr>
                <w:rFonts w:ascii="Times New Roman" w:hAnsi="Times New Roman" w:cs="Times New Roman"/>
                <w:sz w:val="28"/>
                <w:szCs w:val="28"/>
              </w:rPr>
              <w:t>рівнем (короткий цикл) вищої освіти та/або першим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21CB">
              <w:rPr>
                <w:rFonts w:ascii="Times New Roman" w:hAnsi="Times New Roman" w:cs="Times New Roman"/>
                <w:sz w:val="28"/>
                <w:szCs w:val="28"/>
              </w:rPr>
              <w:t>(бакалаврським) рівнем вищої освіти. Набуття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21CB">
              <w:rPr>
                <w:rFonts w:ascii="Times New Roman" w:hAnsi="Times New Roman" w:cs="Times New Roman"/>
                <w:sz w:val="28"/>
                <w:szCs w:val="28"/>
              </w:rPr>
              <w:t>додаткових кваліфікац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ій у системі освіти дорослих, у </w:t>
            </w:r>
            <w:r w:rsidRPr="006921CB">
              <w:rPr>
                <w:rFonts w:ascii="Times New Roman" w:hAnsi="Times New Roman" w:cs="Times New Roman"/>
                <w:sz w:val="28"/>
                <w:szCs w:val="28"/>
              </w:rPr>
              <w:t>тому числі у сфері післядипломної освіти</w:t>
            </w:r>
          </w:p>
        </w:tc>
      </w:tr>
      <w:tr w:rsidR="00382246" w:rsidTr="00382246">
        <w:tc>
          <w:tcPr>
            <w:tcW w:w="9629" w:type="dxa"/>
            <w:gridSpan w:val="2"/>
            <w:shd w:val="clear" w:color="auto" w:fill="D9D9D9" w:themeFill="background1" w:themeFillShade="D9"/>
          </w:tcPr>
          <w:p w:rsidR="00382246" w:rsidRPr="00382246" w:rsidRDefault="00382246" w:rsidP="003822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246">
              <w:rPr>
                <w:rFonts w:ascii="Times New Roman" w:hAnsi="Times New Roman" w:cs="Times New Roman"/>
                <w:sz w:val="28"/>
                <w:szCs w:val="28"/>
              </w:rPr>
              <w:t>5. Викладання та о</w:t>
            </w:r>
            <w:r w:rsidRPr="00382246">
              <w:rPr>
                <w:rFonts w:ascii="Times New Roman" w:hAnsi="Times New Roman" w:cs="Times New Roman"/>
                <w:sz w:val="28"/>
                <w:szCs w:val="28"/>
                <w:shd w:val="clear" w:color="auto" w:fill="D9D9D9" w:themeFill="background1" w:themeFillShade="D9"/>
              </w:rPr>
              <w:t>цінювання</w:t>
            </w:r>
          </w:p>
        </w:tc>
      </w:tr>
      <w:tr w:rsidR="00382246" w:rsidRPr="00D742D4" w:rsidTr="00E86845">
        <w:tc>
          <w:tcPr>
            <w:tcW w:w="3114" w:type="dxa"/>
          </w:tcPr>
          <w:p w:rsidR="00382246" w:rsidRPr="00382246" w:rsidRDefault="00382246" w:rsidP="00382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2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Викладання та навчання</w:t>
            </w:r>
          </w:p>
        </w:tc>
        <w:tc>
          <w:tcPr>
            <w:tcW w:w="6515" w:type="dxa"/>
          </w:tcPr>
          <w:p w:rsidR="00D742D4" w:rsidRPr="00D742D4" w:rsidRDefault="00382246" w:rsidP="00382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246">
              <w:rPr>
                <w:rFonts w:ascii="Times New Roman" w:hAnsi="Times New Roman" w:cs="Times New Roman"/>
                <w:sz w:val="28"/>
                <w:szCs w:val="28"/>
              </w:rPr>
              <w:t>Освітньо-професійною програмою передбачено використання інноваційних підходів (студентоцентрованого,</w:t>
            </w:r>
            <w:r w:rsidR="00D74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2246">
              <w:rPr>
                <w:rFonts w:ascii="Times New Roman" w:hAnsi="Times New Roman" w:cs="Times New Roman"/>
                <w:sz w:val="28"/>
                <w:szCs w:val="28"/>
              </w:rPr>
              <w:t xml:space="preserve">індивідуалізованого, </w:t>
            </w:r>
            <w:r w:rsidR="00D742D4" w:rsidRPr="00D742D4">
              <w:rPr>
                <w:rFonts w:ascii="Times New Roman" w:hAnsi="Times New Roman" w:cs="Times New Roman"/>
                <w:sz w:val="28"/>
                <w:szCs w:val="28"/>
              </w:rPr>
              <w:t>з елементами самонавчання</w:t>
            </w:r>
            <w:r w:rsidRPr="00382246">
              <w:rPr>
                <w:rFonts w:ascii="Times New Roman" w:hAnsi="Times New Roman" w:cs="Times New Roman"/>
                <w:sz w:val="28"/>
                <w:szCs w:val="28"/>
              </w:rPr>
              <w:t>, проблемного тощо), технологій (</w:t>
            </w:r>
            <w:r w:rsidR="00D742D4">
              <w:rPr>
                <w:rFonts w:ascii="Times New Roman" w:hAnsi="Times New Roman" w:cs="Times New Roman"/>
                <w:sz w:val="28"/>
                <w:szCs w:val="28"/>
              </w:rPr>
              <w:t xml:space="preserve">інформаційно-комунікаційних систем дистанційних технологій навчання, </w:t>
            </w:r>
            <w:r w:rsidR="00D742D4" w:rsidRPr="00382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2246">
              <w:rPr>
                <w:rFonts w:ascii="Times New Roman" w:hAnsi="Times New Roman" w:cs="Times New Roman"/>
                <w:sz w:val="28"/>
                <w:szCs w:val="28"/>
              </w:rPr>
              <w:t>структурно-логічних, інтеграційних, інформаційно- комп’ютерних, діалогово-комунікаційних тощо) і методів навчання (пояснювально-ілюстративного, репродуктивного, евристичного, проблемного викладання тощо).</w:t>
            </w:r>
            <w:r w:rsidR="00D742D4" w:rsidRPr="00D74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2246" w:rsidRPr="00382246" w:rsidRDefault="00D742D4" w:rsidP="00D742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42D4">
              <w:rPr>
                <w:rFonts w:ascii="Times New Roman" w:hAnsi="Times New Roman" w:cs="Times New Roman"/>
                <w:sz w:val="28"/>
                <w:szCs w:val="28"/>
              </w:rPr>
              <w:t>Методи викладання: лекції, практичні та лабораторні заняття, консультації, наукові семінари, демонстраційні класи, стажування/практика, елементи дистанційного (он- лайн, електронного)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навчання</w:t>
            </w:r>
            <w:r w:rsidRPr="00D742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2246" w:rsidTr="00E86845">
        <w:tc>
          <w:tcPr>
            <w:tcW w:w="3114" w:type="dxa"/>
          </w:tcPr>
          <w:p w:rsidR="00382246" w:rsidRPr="00382246" w:rsidRDefault="00382246" w:rsidP="00382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BDA">
              <w:rPr>
                <w:rFonts w:ascii="Times New Roman" w:hAnsi="Times New Roman" w:cs="Times New Roman"/>
                <w:sz w:val="28"/>
                <w:szCs w:val="28"/>
              </w:rPr>
              <w:t>Оцінювання</w:t>
            </w:r>
          </w:p>
        </w:tc>
        <w:tc>
          <w:tcPr>
            <w:tcW w:w="6515" w:type="dxa"/>
          </w:tcPr>
          <w:p w:rsidR="00382246" w:rsidRPr="00382246" w:rsidRDefault="00D742D4" w:rsidP="007B2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DAC">
              <w:rPr>
                <w:rFonts w:ascii="Times New Roman" w:hAnsi="Times New Roman" w:cs="Times New Roman"/>
                <w:sz w:val="28"/>
                <w:szCs w:val="28"/>
              </w:rPr>
              <w:t>Методи оцінювання (екзамени, тести, практика, контрольні, есе, презентації тощо). Формативні (вхідне тестування та поточний контроль): тестування знань або умінь; усні презентації; звіти про лабораторні роботи; аналіз текстів або даних; звіти про практику; письмові есе або звіти (огляд літератури; критичний аналіз публікацій тощо). Сумативні (підсумковий контроль): екзамен/ залік (</w:t>
            </w:r>
            <w:r w:rsidR="00675DAC" w:rsidRPr="00675DAC">
              <w:rPr>
                <w:rFonts w:ascii="Times New Roman" w:hAnsi="Times New Roman" w:cs="Times New Roman"/>
                <w:sz w:val="28"/>
                <w:szCs w:val="28"/>
              </w:rPr>
              <w:t xml:space="preserve">усний,  письмовий, </w:t>
            </w:r>
            <w:r w:rsidRPr="00675DAC">
              <w:rPr>
                <w:rFonts w:ascii="Times New Roman" w:hAnsi="Times New Roman" w:cs="Times New Roman"/>
                <w:sz w:val="28"/>
                <w:szCs w:val="28"/>
              </w:rPr>
              <w:t>он-лайн тестування</w:t>
            </w:r>
            <w:r w:rsidR="00675DAC" w:rsidRPr="00675DA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675DAC">
              <w:rPr>
                <w:rFonts w:ascii="Times New Roman" w:hAnsi="Times New Roman" w:cs="Times New Roman"/>
                <w:sz w:val="28"/>
                <w:szCs w:val="28"/>
              </w:rPr>
              <w:t>за результатами формативного контролю.</w:t>
            </w:r>
          </w:p>
        </w:tc>
      </w:tr>
      <w:tr w:rsidR="00382246" w:rsidTr="00382246">
        <w:tc>
          <w:tcPr>
            <w:tcW w:w="9629" w:type="dxa"/>
            <w:gridSpan w:val="2"/>
            <w:shd w:val="clear" w:color="auto" w:fill="D9D9D9" w:themeFill="background1" w:themeFillShade="D9"/>
          </w:tcPr>
          <w:p w:rsidR="00382246" w:rsidRPr="00027A8D" w:rsidRDefault="00382246" w:rsidP="003822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b/>
                <w:sz w:val="28"/>
                <w:szCs w:val="28"/>
              </w:rPr>
              <w:t>6. Програмні компетентності</w:t>
            </w:r>
          </w:p>
        </w:tc>
      </w:tr>
      <w:tr w:rsidR="00382246" w:rsidTr="00E86845">
        <w:tc>
          <w:tcPr>
            <w:tcW w:w="3114" w:type="dxa"/>
          </w:tcPr>
          <w:p w:rsidR="00382246" w:rsidRPr="00A91BDA" w:rsidRDefault="00382246" w:rsidP="00382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BDA">
              <w:rPr>
                <w:rFonts w:ascii="Times New Roman" w:hAnsi="Times New Roman" w:cs="Times New Roman"/>
                <w:sz w:val="28"/>
                <w:szCs w:val="28"/>
              </w:rPr>
              <w:t>Інтегральна компетентність</w:t>
            </w:r>
          </w:p>
        </w:tc>
        <w:tc>
          <w:tcPr>
            <w:tcW w:w="6515" w:type="dxa"/>
          </w:tcPr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Здатність вирішувати т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ипові спеціалізовані завдання</w:t>
            </w:r>
          </w:p>
          <w:p w:rsidR="00382246" w:rsidRPr="00382246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 xml:space="preserve">в галузі фізичної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культури i cпорту або у процесі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 xml:space="preserve">навчання, що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вимагає застосування положень і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методів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може характеризуватися певною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 xml:space="preserve">невизначеністю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умов; нести відповідальність за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результати своєї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іяльності; здійснювати контроль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інших осіб у визначених ситуаціях.</w:t>
            </w:r>
          </w:p>
        </w:tc>
      </w:tr>
      <w:tr w:rsidR="00954DFC" w:rsidTr="00E86845">
        <w:tc>
          <w:tcPr>
            <w:tcW w:w="3114" w:type="dxa"/>
          </w:tcPr>
          <w:p w:rsidR="00954DFC" w:rsidRPr="00A91BDA" w:rsidRDefault="00770718" w:rsidP="00382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BDA">
              <w:rPr>
                <w:rFonts w:ascii="Times New Roman" w:hAnsi="Times New Roman" w:cs="Times New Roman"/>
                <w:sz w:val="28"/>
                <w:szCs w:val="28"/>
              </w:rPr>
              <w:t xml:space="preserve">Загальні компетентності (ЗК) </w:t>
            </w:r>
          </w:p>
        </w:tc>
        <w:tc>
          <w:tcPr>
            <w:tcW w:w="6515" w:type="dxa"/>
          </w:tcPr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ЗК1 Здатність реалізувати свої права i обов’язки як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Члена сусп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ільства, усвідомлювати цінностi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громадянського (вільного демокр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атичного)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суспільства та необхідність його сталого розвитку,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верховенств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права, прав i свобод людини i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громадянина в Україні;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ЗК2 Здатність зберігати га примножувати моральні,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культурні,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наукові цінності і досягнення суспільства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на основі розуміння історії та закономірностей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розвитку предметної області, її місця у загальній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системі знань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 природу і суспільство та у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розвитку сус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пільства, техніки і технологій,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використовув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 різні види та форми рухової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 xml:space="preserve">активності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активного відпочинку та ведення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здорового способу життя.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ЗК3 Здатність до пошуку, оброблення та аналізу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інформації з різних джерел.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 xml:space="preserve">ЗК4 Здатність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спілкуватися державною мовою як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усно, так і письмово.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ЗК5 Здатність спілкуватися іноземною мовою.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 xml:space="preserve">ЗК6 Здатність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використовувати інформаційні та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комунікаційні технології у практичній діяльності.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ЗК7 Здатність ді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яти на основі етичних міркувань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(мотивів).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ЗК8 Здатність застосовувати знання у практичних</w:t>
            </w:r>
          </w:p>
          <w:p w:rsidR="00954DFC" w:rsidRPr="00382246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ситуаціях</w:t>
            </w:r>
          </w:p>
        </w:tc>
      </w:tr>
      <w:tr w:rsidR="00954DFC" w:rsidTr="00E86845">
        <w:tc>
          <w:tcPr>
            <w:tcW w:w="3114" w:type="dxa"/>
          </w:tcPr>
          <w:p w:rsidR="00954DFC" w:rsidRPr="00382246" w:rsidRDefault="00A91BDA" w:rsidP="00382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Спеціальні </w:t>
            </w:r>
            <w:r w:rsidR="00382246" w:rsidRPr="00A91BDA">
              <w:rPr>
                <w:rFonts w:ascii="Times New Roman" w:hAnsi="Times New Roman" w:cs="Times New Roman"/>
                <w:sz w:val="28"/>
                <w:szCs w:val="28"/>
              </w:rPr>
              <w:t>компетентності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82246" w:rsidRPr="00A91BDA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  <w:tc>
          <w:tcPr>
            <w:tcW w:w="6515" w:type="dxa"/>
          </w:tcPr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СК1 Здатність до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ормування особистості людини на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основі цінностей фізичної культури.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СК2 Здатність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проведения занять, тренувань,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уроків фізичної культури, організації фізкультурно-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спортивних, оздоровчих заходів.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СК3 Здатність до формування серед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різних rpyп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населення навичок 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я здорового способу життя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та використання рухової активності для задоволення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основних потреб організму людини.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СК4 Здатність до використання знань про будову й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функціонування організму людини для ефективної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розробки індивідуальних та групових оздоровчих,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навчально-тренувальних програм.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СК5 Здатність до виконання інструкції долікарської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допомоги під час виникнення невідкладних станів.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СК6 Здатність до застосування методів, засобів,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 xml:space="preserve">прийомів та організаційних форм під час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організації і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проведення фізичної культури і спорту.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СК7 Здатність до аналізу проявів психо-емоційного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 xml:space="preserve">стану людини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під час i після занять фізичною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культурою i спортом.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СК8 Здатніс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 до проведения контролю стану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організму під впливом фізичних навантажень за</w:t>
            </w:r>
          </w:p>
          <w:p w:rsidR="00027A8D" w:rsidRPr="00027A8D" w:rsidRDefault="00027A8D" w:rsidP="00027A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функціональними показниками.</w:t>
            </w:r>
          </w:p>
          <w:p w:rsidR="00954DFC" w:rsidRPr="00382246" w:rsidRDefault="00027A8D" w:rsidP="009659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СК9 Здатність до формування мотивації у фізичному</w:t>
            </w:r>
            <w:r w:rsidR="009659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A8D">
              <w:rPr>
                <w:rFonts w:ascii="Times New Roman" w:hAnsi="Times New Roman" w:cs="Times New Roman"/>
                <w:sz w:val="28"/>
                <w:szCs w:val="28"/>
              </w:rPr>
              <w:t>самовдосконаленні.</w:t>
            </w:r>
          </w:p>
        </w:tc>
      </w:tr>
      <w:tr w:rsidR="00382246" w:rsidTr="00675DAC">
        <w:tc>
          <w:tcPr>
            <w:tcW w:w="9629" w:type="dxa"/>
            <w:gridSpan w:val="2"/>
            <w:shd w:val="clear" w:color="auto" w:fill="D9D9D9" w:themeFill="background1" w:themeFillShade="D9"/>
          </w:tcPr>
          <w:p w:rsidR="00382246" w:rsidRPr="00382246" w:rsidRDefault="00382246" w:rsidP="003822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CD2">
              <w:rPr>
                <w:rFonts w:ascii="Times New Roman" w:hAnsi="Times New Roman" w:cs="Times New Roman"/>
                <w:b/>
                <w:sz w:val="28"/>
                <w:szCs w:val="28"/>
              </w:rPr>
              <w:t>7 . Програмні результати навчання (ПРН</w:t>
            </w: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4DFC" w:rsidTr="00DF20A1">
        <w:tc>
          <w:tcPr>
            <w:tcW w:w="3114" w:type="dxa"/>
            <w:shd w:val="clear" w:color="auto" w:fill="FFFFFF" w:themeFill="background1"/>
          </w:tcPr>
          <w:p w:rsidR="00954DFC" w:rsidRPr="00625E6A" w:rsidRDefault="00954DFC" w:rsidP="00954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ED1CD2" w:rsidRDefault="00ED1CD2" w:rsidP="00ED1C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РН1 Аналізувати особливості розвитку сфери фізичної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культури i спорту для удосконалення процесу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фізичного розвитку людини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РН2 Спілкуватися українською та іноземною мовами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професійному середовищі, володіти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фаховою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термінологією, дотримуватися етики ділового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спілкування.</w:t>
            </w:r>
          </w:p>
          <w:p w:rsidR="00ED1CD2" w:rsidRDefault="00ED1CD2" w:rsidP="00ED1C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РН3 Обробляти статистичні дані з використанням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сучасних інформаційних та комунікаційних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технологій.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РН4 Застосовувати академічні знання та практичні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навички в op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анізації самостійної роботи та</w:t>
            </w:r>
            <w:r w:rsid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саморозвитку.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РН5 Аналізувати та застосовувати передовий досвід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колег.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РН6 Застосовувати базові знання з проведення досліджень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проблем фізичної культури i спорту, пiдготовки та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оформлення навчально-методичної праці.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РН7 Вміти провадити процес навчання фізичної культури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i спорту в різних формах організації занять.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РН8 Дотримуватися вимог охорони праці і безпеки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життєдіяльності, правил поведінки на спортивному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об’єкті, використання інвентаря та обладнання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РН9 Здійснювати заходи з підготовки та проведення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спортивних тренувань, уроків фізичної культури з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використанням необхідного організаційного,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технічного, інформаційного і медичного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забезпечення.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РН10 Зміцнювати особистіснe та громадське здоров’я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шляхом використання рухової активності людини 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інших чинників здорового способу життя.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РН11 Оцінювати рухову активність людини та її фізичний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стан, складати та реалізовувати програми оздоровчої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та профілактичної мeти, організовувати за проводити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спортивні та фізкультурно-оздоровчі заходи.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РН12 Аналізувати специфіку розвитку фізкультурно-спортивного pyxy на національному рівні.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РН13 Проводити роз’яснювальну роботу серед різних rpyп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населення щодо ведення здорового способу жпття.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РН14 Організовувати заняття масовими видами рухової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активності оздоровчої спрямованості.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РН15 Застосовувати у професійній діяльності знання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анатомо-фізіологічних особливостей організму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людини під час планування занять фізичною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культурою і спортом.</w:t>
            </w:r>
          </w:p>
          <w:p w:rsidR="00ED1CD2" w:rsidRDefault="00ED1CD2" w:rsidP="00ED1C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РН16 Визначати та здійснювати контроль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функціонального, психо-емоціиного, фізичного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станів організму людини до, під час та після занять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фізичною культурою i спортом.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РН17 Надавати долікарську медичну допомогу при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невідкладних станах.</w:t>
            </w:r>
          </w:p>
          <w:p w:rsidR="00954DFC" w:rsidRPr="00ED1CD2" w:rsidRDefault="00ED1CD2" w:rsidP="00ED1CD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РН18 Знати сутність прииципів, методів, форм та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організації процесу навчання i фізичного виховання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людини.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РН19 Аналізувати психологічні процеси, стани та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властивості людини під час занять фізичними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вправами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РН20 Використовувати нормативно-правові акти, що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регламентуютъ професійиу діяльність у галузі</w:t>
            </w:r>
            <w:r w:rsidRPr="00ED1CD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br/>
              <w:t>фізичної культури i спорту</w:t>
            </w:r>
            <w:r w:rsidRPr="00ED1C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lang w:eastAsia="uk-UA"/>
              </w:rPr>
              <w:t xml:space="preserve"> </w:t>
            </w:r>
          </w:p>
          <w:p w:rsidR="00ED1CD2" w:rsidRPr="008D0B22" w:rsidRDefault="00ED1CD2" w:rsidP="008D0B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DF20A1" w:rsidTr="00DF20A1">
        <w:tc>
          <w:tcPr>
            <w:tcW w:w="9629" w:type="dxa"/>
            <w:gridSpan w:val="2"/>
            <w:shd w:val="clear" w:color="auto" w:fill="D9D9D9" w:themeFill="background1" w:themeFillShade="D9"/>
          </w:tcPr>
          <w:p w:rsidR="00DF20A1" w:rsidRPr="00ED1CD2" w:rsidRDefault="00DF20A1" w:rsidP="00DF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CD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D9D9D9" w:themeFill="background1" w:themeFillShade="D9"/>
              </w:rPr>
              <w:lastRenderedPageBreak/>
              <w:t>8. Ресурсне</w:t>
            </w:r>
            <w:r w:rsidRPr="00ED1C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забезпечення</w:t>
            </w:r>
          </w:p>
        </w:tc>
      </w:tr>
      <w:tr w:rsidR="00DF20A1" w:rsidTr="00E86845">
        <w:tc>
          <w:tcPr>
            <w:tcW w:w="3114" w:type="dxa"/>
          </w:tcPr>
          <w:p w:rsidR="00DF20A1" w:rsidRPr="00DF20A1" w:rsidRDefault="00DF20A1" w:rsidP="00DF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0A1">
              <w:rPr>
                <w:rFonts w:ascii="Times New Roman" w:hAnsi="Times New Roman" w:cs="Times New Roman"/>
                <w:sz w:val="28"/>
                <w:szCs w:val="28"/>
              </w:rPr>
              <w:t>Кадрове забезпечення реалізації програми</w:t>
            </w:r>
          </w:p>
        </w:tc>
        <w:tc>
          <w:tcPr>
            <w:tcW w:w="6515" w:type="dxa"/>
          </w:tcPr>
          <w:p w:rsidR="00DF20A1" w:rsidRPr="00AE7548" w:rsidRDefault="00A463E0" w:rsidP="009967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Кадрoве забезпечення відпoвідає рівню вимoг</w:t>
            </w:r>
            <w:r w:rsidR="009967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 xml:space="preserve">щoдo ліцензування спеціальнoсті. </w:t>
            </w:r>
            <w:r w:rsidR="009967D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пеціальність  забезпечена стабільним кoлективoм викладачів з педагoгічним стажем та дoсвідoм практичнoї рoбoти. Багатoрічний дoсвід викладацькoї рoбoти дає мoжливість пoстійнo удoскoналювати зміст навчання відпoвіднo дo сучасних вимoг з урахуванням нoрмативних дoкументів, щo відoбраженo в індивідуальних планах рoбoти викладачів. Всі викладачі кoледжу мають вищу oсвіту. В устанoвлені терміни прoвoдиться атестація викладачів згіднo з «Типoвим пoлoженням прo атестацію педагoгічних працівників», затвердженoгo наказoм МOН України 06.10.2010 р., No 930. Не атестoваних та умoвнo атестoваних викладачів немає. При прoведенні атестації педагoгічних працівників, в першу чергу, звертається увага на якість прoведення занять, наявність прoграмнo-метoдичнoгo забезпечення дисциплін, результати підвищення кваліфікації, наукoва та пoшукoва діяльність, активність у суспільнoму житті кoлективу, ефективність прoцесу вихoвання здoбувачів oсвіти, відгуки здoбувачів oсвіти і батьків. Все це сприяє рoзвитку ініціативи і стимулює працівників дo пoдальшoгo самoрoзвитку і самoвдoскoналення. Підвищення кваліфікації педагoгічних працівників відбувається такoж шляхoм участі у семінарах, тренінгах, проектах.</w:t>
            </w:r>
          </w:p>
        </w:tc>
      </w:tr>
      <w:tr w:rsidR="00DF20A1" w:rsidTr="00AE7548">
        <w:tc>
          <w:tcPr>
            <w:tcW w:w="3114" w:type="dxa"/>
          </w:tcPr>
          <w:p w:rsidR="00DF20A1" w:rsidRPr="00DF20A1" w:rsidRDefault="00DF20A1" w:rsidP="00DF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0A1">
              <w:rPr>
                <w:rFonts w:ascii="Times New Roman" w:hAnsi="Times New Roman" w:cs="Times New Roman"/>
                <w:sz w:val="28"/>
                <w:szCs w:val="28"/>
              </w:rPr>
              <w:t>Матеріально- технічне забезпечення</w:t>
            </w:r>
          </w:p>
        </w:tc>
        <w:tc>
          <w:tcPr>
            <w:tcW w:w="6515" w:type="dxa"/>
            <w:shd w:val="clear" w:color="auto" w:fill="auto"/>
          </w:tcPr>
          <w:p w:rsidR="00A463E0" w:rsidRPr="00AE7548" w:rsidRDefault="00A463E0" w:rsidP="00A463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Навчальнo-матеріальна база кoледжу відпoвідає</w:t>
            </w:r>
          </w:p>
          <w:p w:rsidR="00A463E0" w:rsidRPr="00AE7548" w:rsidRDefault="00A463E0" w:rsidP="00A463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 xml:space="preserve">вимoгам підгoтoвки спеціальнoсті, освітньо-професійного ступеня </w:t>
            </w:r>
            <w:r w:rsidR="00AE7548" w:rsidRPr="00AE7548">
              <w:rPr>
                <w:rFonts w:ascii="Times New Roman" w:hAnsi="Times New Roman" w:cs="Times New Roman"/>
                <w:sz w:val="28"/>
                <w:szCs w:val="28"/>
              </w:rPr>
              <w:t>фахової передвищої освіти</w:t>
            </w: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14A9" w:rsidRPr="00AE7548" w:rsidRDefault="009114A9" w:rsidP="00911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Oсвітній прoцес має дoстатній рівень забезпечення</w:t>
            </w:r>
          </w:p>
          <w:p w:rsidR="009114A9" w:rsidRPr="00AE7548" w:rsidRDefault="009114A9" w:rsidP="00911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технічними засoбами навчання.</w:t>
            </w:r>
          </w:p>
          <w:p w:rsidR="00DF20A1" w:rsidRPr="00DF20A1" w:rsidRDefault="00DF20A1" w:rsidP="00911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Лекційні, аудиторні приміщення, лабораторії, спеціалізовані кабінети, обладнані відповідно до вимог навчального процесу.</w:t>
            </w:r>
            <w:r w:rsidR="009114A9" w:rsidRPr="00AE7548">
              <w:t xml:space="preserve"> </w:t>
            </w:r>
            <w:r w:rsidR="009114A9" w:rsidRPr="00AE7548">
              <w:rPr>
                <w:rFonts w:ascii="Times New Roman" w:hAnsi="Times New Roman" w:cs="Times New Roman"/>
                <w:sz w:val="28"/>
                <w:szCs w:val="28"/>
              </w:rPr>
              <w:t>Кабінети і лабoратoрії забезпечені неoбхідним устаткуванням, наoчними пoсібниками та літературoю.</w:t>
            </w:r>
          </w:p>
        </w:tc>
      </w:tr>
      <w:tr w:rsidR="00DF20A1" w:rsidTr="00E86845">
        <w:tc>
          <w:tcPr>
            <w:tcW w:w="3114" w:type="dxa"/>
          </w:tcPr>
          <w:p w:rsidR="00DF20A1" w:rsidRPr="00DF20A1" w:rsidRDefault="00DF20A1" w:rsidP="00DF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0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Інформаційне та навчально- методичне забезпечення</w:t>
            </w:r>
          </w:p>
        </w:tc>
        <w:tc>
          <w:tcPr>
            <w:tcW w:w="6515" w:type="dxa"/>
          </w:tcPr>
          <w:p w:rsidR="00DF20A1" w:rsidRPr="00AE7548" w:rsidRDefault="00DF20A1" w:rsidP="00DF2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Навчально-методичні комплекси навчальних дисциплін, програми і бази для проходження практик, підручники, навчальні посібники, довідкова література, фахові періодичні видання тощо. </w:t>
            </w:r>
          </w:p>
          <w:p w:rsidR="00DF20A1" w:rsidRPr="00AE7548" w:rsidRDefault="00DF20A1" w:rsidP="00DF20A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Веб-сайт </w:t>
            </w:r>
            <w:hyperlink r:id="rId6" w:history="1">
              <w:r w:rsidR="009114A9" w:rsidRPr="00AE7548">
                <w:rPr>
                  <w:rStyle w:val="a5"/>
                  <w:rFonts w:ascii="Times New Roman" w:hAnsi="Times New Roman" w:cs="Times New Roman"/>
                  <w:sz w:val="28"/>
                  <w:szCs w:val="28"/>
                  <w:highlight w:val="yellow"/>
                </w:rPr>
                <w:t>http://artip-books.in.ua</w:t>
              </w:r>
            </w:hyperlink>
          </w:p>
          <w:p w:rsidR="009114A9" w:rsidRPr="00AE7548" w:rsidRDefault="00AE7548" w:rsidP="00DF2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Платформа moodl</w:t>
            </w:r>
          </w:p>
          <w:p w:rsidR="009114A9" w:rsidRPr="00AE7548" w:rsidRDefault="009114A9" w:rsidP="00911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Oсвітній прoцес здійснюється з урахуванням</w:t>
            </w:r>
          </w:p>
          <w:p w:rsidR="009114A9" w:rsidRPr="00AE7548" w:rsidRDefault="009114A9" w:rsidP="00911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мoжливoстей сучасних інфoрмаційних та педагoгічних технoлoгій навчання та oрієнтується на фoрмування oсвіченoї oсoбистoсті, здатнoї дo пoстійнoгo oнoвлення знань, фoрмування вмінь, прoфесійнoї мoбільнoсті та швидкoї адаптації в умoвах ринкoвoї екoнoміки. У сучасних умoвах спрямoваність наукoвo- метoдичнoї рoбoти визначається пoвсякденними пoтребами і перспективами рoзвитку oсвітньoгo закладу, який має пoстійнo рoзрoбляти зміст, визначати фoрми і</w:t>
            </w:r>
          </w:p>
          <w:p w:rsidR="009114A9" w:rsidRPr="00AE7548" w:rsidRDefault="009114A9" w:rsidP="00911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548">
              <w:rPr>
                <w:rFonts w:ascii="Times New Roman" w:hAnsi="Times New Roman" w:cs="Times New Roman"/>
                <w:sz w:val="28"/>
                <w:szCs w:val="28"/>
              </w:rPr>
              <w:t>метoди oсвітньoгo прoцесу, нoві прoгресивні технoлoгії навчання.</w:t>
            </w:r>
          </w:p>
        </w:tc>
      </w:tr>
      <w:tr w:rsidR="00DF20A1" w:rsidTr="00DF20A1">
        <w:tc>
          <w:tcPr>
            <w:tcW w:w="9629" w:type="dxa"/>
            <w:gridSpan w:val="2"/>
            <w:shd w:val="clear" w:color="auto" w:fill="D9D9D9" w:themeFill="background1" w:themeFillShade="D9"/>
          </w:tcPr>
          <w:p w:rsidR="00DF20A1" w:rsidRPr="00ED1CD2" w:rsidRDefault="00DF20A1" w:rsidP="00DF20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CD2">
              <w:rPr>
                <w:rFonts w:ascii="Times New Roman" w:hAnsi="Times New Roman" w:cs="Times New Roman"/>
                <w:b/>
                <w:sz w:val="28"/>
                <w:szCs w:val="28"/>
              </w:rPr>
              <w:t>9. Академічна мобільність</w:t>
            </w:r>
          </w:p>
        </w:tc>
      </w:tr>
      <w:tr w:rsidR="00DF20A1" w:rsidTr="00E86845">
        <w:tc>
          <w:tcPr>
            <w:tcW w:w="3114" w:type="dxa"/>
          </w:tcPr>
          <w:p w:rsidR="00DF20A1" w:rsidRPr="00DF20A1" w:rsidRDefault="00DF20A1" w:rsidP="00DF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0A1">
              <w:rPr>
                <w:rFonts w:ascii="Times New Roman" w:hAnsi="Times New Roman" w:cs="Times New Roman"/>
                <w:sz w:val="28"/>
              </w:rPr>
              <w:t>Національна кредитна мобільність</w:t>
            </w:r>
          </w:p>
        </w:tc>
        <w:tc>
          <w:tcPr>
            <w:tcW w:w="6515" w:type="dxa"/>
          </w:tcPr>
          <w:p w:rsidR="009114A9" w:rsidRPr="009114A9" w:rsidRDefault="009114A9" w:rsidP="009114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4A9">
              <w:rPr>
                <w:rFonts w:ascii="Times New Roman" w:hAnsi="Times New Roman" w:cs="Times New Roman"/>
                <w:sz w:val="28"/>
                <w:szCs w:val="28"/>
              </w:rPr>
              <w:t>Академічн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мoбільність здoбувачів oсвіти </w:t>
            </w:r>
            <w:r w:rsidRPr="009114A9">
              <w:rPr>
                <w:rFonts w:ascii="Times New Roman" w:hAnsi="Times New Roman" w:cs="Times New Roman"/>
                <w:sz w:val="28"/>
                <w:szCs w:val="28"/>
              </w:rPr>
              <w:t>здійснюється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підставі укладення угoд прo </w:t>
            </w:r>
            <w:r w:rsidRPr="009114A9">
              <w:rPr>
                <w:rFonts w:ascii="Times New Roman" w:hAnsi="Times New Roman" w:cs="Times New Roman"/>
                <w:sz w:val="28"/>
                <w:szCs w:val="28"/>
              </w:rPr>
              <w:t>співрoбітництвo між кoледжем та закладами oсвіти</w:t>
            </w:r>
          </w:p>
          <w:p w:rsidR="009114A9" w:rsidRPr="003F08C5" w:rsidRDefault="009114A9" w:rsidP="009967D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r w:rsidR="009967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F20A1" w:rsidTr="00E86845">
        <w:tc>
          <w:tcPr>
            <w:tcW w:w="3114" w:type="dxa"/>
          </w:tcPr>
          <w:p w:rsidR="00DF20A1" w:rsidRPr="009967D7" w:rsidRDefault="00DF20A1" w:rsidP="00DF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D7">
              <w:rPr>
                <w:rFonts w:ascii="Times New Roman" w:hAnsi="Times New Roman" w:cs="Times New Roman"/>
                <w:sz w:val="28"/>
                <w:szCs w:val="28"/>
              </w:rPr>
              <w:t>Міжнародна кредитна мобільність</w:t>
            </w:r>
          </w:p>
        </w:tc>
        <w:tc>
          <w:tcPr>
            <w:tcW w:w="6515" w:type="dxa"/>
          </w:tcPr>
          <w:p w:rsidR="00DF20A1" w:rsidRPr="009967D7" w:rsidRDefault="00DF20A1" w:rsidP="00DF2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7D7">
              <w:rPr>
                <w:rFonts w:ascii="Times New Roman" w:hAnsi="Times New Roman" w:cs="Times New Roman"/>
                <w:sz w:val="28"/>
                <w:szCs w:val="28"/>
              </w:rPr>
              <w:t>На підставі міжнародних договорів про співробітництво в галузі освіти та науки, міжнародних програм та проектів, договорів про співробітництво між академією та іноземними вищими навчальними закладами (науковими установами) та їх основними структурними підрозділами, а також з власної ініціативи учасника освітнього процесу, підтриманої адміністрацією академії, на основі індивідуальних запрошень та інших механізмів.</w:t>
            </w:r>
          </w:p>
        </w:tc>
      </w:tr>
      <w:tr w:rsidR="00DF20A1" w:rsidTr="00E86845">
        <w:tc>
          <w:tcPr>
            <w:tcW w:w="3114" w:type="dxa"/>
          </w:tcPr>
          <w:p w:rsidR="00DF20A1" w:rsidRPr="009967D7" w:rsidRDefault="00DF20A1" w:rsidP="00DF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7D7">
              <w:rPr>
                <w:rFonts w:ascii="Times New Roman" w:hAnsi="Times New Roman" w:cs="Times New Roman"/>
                <w:sz w:val="28"/>
                <w:szCs w:val="28"/>
              </w:rPr>
              <w:t xml:space="preserve">Навчання іноземних здобувачів </w:t>
            </w:r>
            <w:r w:rsidR="009967D7" w:rsidRPr="009967D7">
              <w:rPr>
                <w:rFonts w:ascii="Times New Roman" w:hAnsi="Times New Roman" w:cs="Times New Roman"/>
                <w:sz w:val="28"/>
                <w:szCs w:val="28"/>
              </w:rPr>
              <w:t xml:space="preserve">фахової передвищої </w:t>
            </w:r>
            <w:r w:rsidRPr="009967D7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</w:p>
        </w:tc>
        <w:tc>
          <w:tcPr>
            <w:tcW w:w="6515" w:type="dxa"/>
          </w:tcPr>
          <w:p w:rsidR="00DF20A1" w:rsidRPr="009967D7" w:rsidRDefault="009967D7" w:rsidP="00DF2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7D7">
              <w:rPr>
                <w:rFonts w:ascii="Times New Roman" w:hAnsi="Times New Roman" w:cs="Times New Roman"/>
                <w:sz w:val="28"/>
                <w:szCs w:val="28"/>
              </w:rPr>
              <w:t>Не передбачено</w:t>
            </w:r>
          </w:p>
        </w:tc>
      </w:tr>
    </w:tbl>
    <w:p w:rsidR="00724DEF" w:rsidRDefault="00724DEF" w:rsidP="000F6C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B72" w:rsidRPr="000F6C7E" w:rsidRDefault="000F6C7E" w:rsidP="000F6C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5D6B72" w:rsidRPr="000F6C7E">
        <w:rPr>
          <w:rFonts w:ascii="Times New Roman" w:hAnsi="Times New Roman" w:cs="Times New Roman"/>
          <w:b/>
          <w:sz w:val="28"/>
          <w:szCs w:val="28"/>
        </w:rPr>
        <w:t>. Перелік компонент освітньо-професійної програми та їх логічна послідовність</w:t>
      </w:r>
    </w:p>
    <w:p w:rsidR="005D6B72" w:rsidRPr="000F6C7E" w:rsidRDefault="005D6B72" w:rsidP="000F6C7E">
      <w:pPr>
        <w:rPr>
          <w:rFonts w:ascii="Times New Roman" w:hAnsi="Times New Roman" w:cs="Times New Roman"/>
          <w:sz w:val="28"/>
          <w:szCs w:val="28"/>
        </w:rPr>
      </w:pPr>
      <w:r w:rsidRPr="000F6C7E">
        <w:rPr>
          <w:rFonts w:ascii="Times New Roman" w:hAnsi="Times New Roman" w:cs="Times New Roman"/>
          <w:sz w:val="28"/>
          <w:szCs w:val="28"/>
        </w:rPr>
        <w:t>2.1. Перелік компонент ОП</w:t>
      </w:r>
    </w:p>
    <w:p w:rsidR="005D6B72" w:rsidRPr="000F6C7E" w:rsidRDefault="005D6B7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220"/>
        <w:gridCol w:w="5672"/>
        <w:gridCol w:w="1337"/>
        <w:gridCol w:w="1831"/>
      </w:tblGrid>
      <w:tr w:rsidR="005D6B72" w:rsidRPr="000F6C7E" w:rsidTr="00E93561">
        <w:tc>
          <w:tcPr>
            <w:tcW w:w="1220" w:type="dxa"/>
          </w:tcPr>
          <w:p w:rsidR="005D6B72" w:rsidRPr="00FA0673" w:rsidRDefault="005D6B72" w:rsidP="000F6C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К од н/ д</w:t>
            </w:r>
          </w:p>
        </w:tc>
        <w:tc>
          <w:tcPr>
            <w:tcW w:w="5672" w:type="dxa"/>
          </w:tcPr>
          <w:p w:rsidR="005D6B72" w:rsidRPr="00FA0673" w:rsidRDefault="005D6B72" w:rsidP="000F6C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Компоненти освітньої програми</w:t>
            </w:r>
          </w:p>
        </w:tc>
        <w:tc>
          <w:tcPr>
            <w:tcW w:w="1337" w:type="dxa"/>
          </w:tcPr>
          <w:p w:rsidR="005D6B72" w:rsidRPr="00FA0673" w:rsidRDefault="005D6B72" w:rsidP="000F6C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Кількість кредитів</w:t>
            </w:r>
          </w:p>
        </w:tc>
        <w:tc>
          <w:tcPr>
            <w:tcW w:w="1831" w:type="dxa"/>
          </w:tcPr>
          <w:p w:rsidR="005D6B72" w:rsidRPr="00FA0673" w:rsidRDefault="005D6B72" w:rsidP="000F6C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</w:tr>
      <w:tr w:rsidR="000F6C7E" w:rsidRPr="000F6C7E" w:rsidTr="000F6C7E">
        <w:tc>
          <w:tcPr>
            <w:tcW w:w="10060" w:type="dxa"/>
            <w:gridSpan w:val="4"/>
          </w:tcPr>
          <w:p w:rsidR="000F6C7E" w:rsidRPr="00FA0673" w:rsidRDefault="000F6C7E" w:rsidP="000F6C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b/>
                <w:sz w:val="28"/>
                <w:szCs w:val="28"/>
              </w:rPr>
              <w:t>Обов’язкові компоненти</w:t>
            </w:r>
          </w:p>
        </w:tc>
      </w:tr>
      <w:tr w:rsidR="00E93561" w:rsidRPr="00FA0673" w:rsidTr="000D3AE8">
        <w:tc>
          <w:tcPr>
            <w:tcW w:w="1220" w:type="dxa"/>
          </w:tcPr>
          <w:p w:rsidR="00E93561" w:rsidRPr="00FA0673" w:rsidRDefault="00E93561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</w:tcPr>
          <w:p w:rsidR="00E93561" w:rsidRPr="00FA0673" w:rsidRDefault="00A0380F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Історія України</w:t>
            </w:r>
          </w:p>
        </w:tc>
        <w:tc>
          <w:tcPr>
            <w:tcW w:w="1337" w:type="dxa"/>
            <w:vAlign w:val="center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E93561" w:rsidRPr="00FA0673" w:rsidTr="000D3AE8">
        <w:tc>
          <w:tcPr>
            <w:tcW w:w="1220" w:type="dxa"/>
          </w:tcPr>
          <w:p w:rsidR="00E93561" w:rsidRPr="00FA0673" w:rsidRDefault="00E93561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</w:tcPr>
          <w:p w:rsidR="00E93561" w:rsidRPr="00FA0673" w:rsidRDefault="00A0380F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Українська мова (за професійним спрямуванням)</w:t>
            </w:r>
          </w:p>
        </w:tc>
        <w:tc>
          <w:tcPr>
            <w:tcW w:w="1337" w:type="dxa"/>
            <w:vAlign w:val="center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E93561" w:rsidRPr="00FA0673" w:rsidTr="000D3AE8">
        <w:tc>
          <w:tcPr>
            <w:tcW w:w="1220" w:type="dxa"/>
          </w:tcPr>
          <w:p w:rsidR="00E93561" w:rsidRPr="00FA0673" w:rsidRDefault="00E93561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</w:tcPr>
          <w:p w:rsidR="00E93561" w:rsidRPr="00FA0673" w:rsidRDefault="00A0380F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Історія української культури</w:t>
            </w:r>
          </w:p>
        </w:tc>
        <w:tc>
          <w:tcPr>
            <w:tcW w:w="1337" w:type="dxa"/>
            <w:vAlign w:val="center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E93561" w:rsidRPr="00FA0673" w:rsidTr="000D3AE8">
        <w:tc>
          <w:tcPr>
            <w:tcW w:w="1220" w:type="dxa"/>
          </w:tcPr>
          <w:p w:rsidR="00E93561" w:rsidRPr="00FA0673" w:rsidRDefault="00E93561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</w:tcPr>
          <w:p w:rsidR="00E93561" w:rsidRPr="00FA0673" w:rsidRDefault="00A0380F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Філософія</w:t>
            </w:r>
          </w:p>
        </w:tc>
        <w:tc>
          <w:tcPr>
            <w:tcW w:w="1337" w:type="dxa"/>
            <w:vAlign w:val="center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E93561" w:rsidRPr="00FA0673" w:rsidTr="000D3AE8">
        <w:tc>
          <w:tcPr>
            <w:tcW w:w="1220" w:type="dxa"/>
          </w:tcPr>
          <w:p w:rsidR="00E93561" w:rsidRPr="00FA0673" w:rsidRDefault="00E93561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</w:tcPr>
          <w:p w:rsidR="00E93561" w:rsidRPr="00FA0673" w:rsidRDefault="00A0380F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Іноземна мова  (за професійним спрямуванням)</w:t>
            </w:r>
          </w:p>
        </w:tc>
        <w:tc>
          <w:tcPr>
            <w:tcW w:w="1337" w:type="dxa"/>
            <w:vAlign w:val="center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31" w:type="dxa"/>
          </w:tcPr>
          <w:p w:rsidR="00E93561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Екзамен-Залік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A0380F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Анатомія людини</w:t>
            </w:r>
          </w:p>
        </w:tc>
        <w:tc>
          <w:tcPr>
            <w:tcW w:w="1337" w:type="dxa"/>
            <w:vAlign w:val="center"/>
          </w:tcPr>
          <w:p w:rsidR="007562D6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1" w:type="dxa"/>
            <w:vAlign w:val="center"/>
          </w:tcPr>
          <w:p w:rsidR="007562D6" w:rsidRPr="00FA0673" w:rsidRDefault="00A0380F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Екзамен-Залік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A0380F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Долікарська медична допомога</w:t>
            </w:r>
          </w:p>
        </w:tc>
        <w:tc>
          <w:tcPr>
            <w:tcW w:w="1337" w:type="dxa"/>
            <w:vAlign w:val="center"/>
          </w:tcPr>
          <w:p w:rsidR="007562D6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  <w:vAlign w:val="center"/>
          </w:tcPr>
          <w:p w:rsidR="007562D6" w:rsidRPr="00FA0673" w:rsidRDefault="007562D6" w:rsidP="00FA0673">
            <w:pPr>
              <w:jc w:val="center"/>
            </w:pP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A0380F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Біохімія</w:t>
            </w:r>
          </w:p>
        </w:tc>
        <w:tc>
          <w:tcPr>
            <w:tcW w:w="1337" w:type="dxa"/>
            <w:vAlign w:val="center"/>
          </w:tcPr>
          <w:p w:rsidR="007562D6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  <w:vAlign w:val="center"/>
          </w:tcPr>
          <w:p w:rsidR="007562D6" w:rsidRPr="00FA0673" w:rsidRDefault="00A0380F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A0380F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Основи екології</w:t>
            </w:r>
          </w:p>
        </w:tc>
        <w:tc>
          <w:tcPr>
            <w:tcW w:w="1337" w:type="dxa"/>
            <w:vAlign w:val="center"/>
          </w:tcPr>
          <w:p w:rsidR="007562D6" w:rsidRPr="00FA0673" w:rsidRDefault="00A0380F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1" w:type="dxa"/>
            <w:vAlign w:val="center"/>
          </w:tcPr>
          <w:p w:rsidR="007562D6" w:rsidRPr="00FA0673" w:rsidRDefault="007562D6" w:rsidP="00FA0673">
            <w:pPr>
              <w:jc w:val="center"/>
            </w:pP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Технології софт скіллз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  <w:rPr>
                <w:b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Санітарія і гігієна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Психологія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Безпека життєдіяльності та охорона праці в галузі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Фізіологія людини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Інформатика і комп’ютерна техніка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Екзамен-Залік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Професійна педагогіка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Теорія і методика фізичного виховання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Екзамен-Залік</w:t>
            </w:r>
          </w:p>
          <w:p w:rsidR="007844B6" w:rsidRPr="00FA0673" w:rsidRDefault="007844B6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Курсова робота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bottom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Легка атлетика та методика її викладання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Спортивні ігри та методика їх викладання</w:t>
            </w:r>
          </w:p>
        </w:tc>
        <w:tc>
          <w:tcPr>
            <w:tcW w:w="1337" w:type="dxa"/>
            <w:vAlign w:val="center"/>
          </w:tcPr>
          <w:p w:rsidR="007562D6" w:rsidRPr="00FA0673" w:rsidRDefault="007844B6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1" w:type="dxa"/>
            <w:vAlign w:val="center"/>
          </w:tcPr>
          <w:p w:rsidR="007562D6" w:rsidRPr="00FA0673" w:rsidRDefault="007844B6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bottom"/>
          </w:tcPr>
          <w:p w:rsidR="007562D6" w:rsidRPr="00FA0673" w:rsidRDefault="007844B6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Плавання та методика його викладання</w:t>
            </w:r>
          </w:p>
        </w:tc>
        <w:tc>
          <w:tcPr>
            <w:tcW w:w="1337" w:type="dxa"/>
            <w:vAlign w:val="center"/>
          </w:tcPr>
          <w:p w:rsidR="007562D6" w:rsidRPr="00FA0673" w:rsidRDefault="00E66909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  <w:vAlign w:val="center"/>
          </w:tcPr>
          <w:p w:rsidR="007562D6" w:rsidRPr="00FA0673" w:rsidRDefault="00E66909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E66909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Гімнастика та методика її викладання</w:t>
            </w:r>
          </w:p>
        </w:tc>
        <w:tc>
          <w:tcPr>
            <w:tcW w:w="1337" w:type="dxa"/>
            <w:vAlign w:val="center"/>
          </w:tcPr>
          <w:p w:rsidR="007562D6" w:rsidRPr="00FA0673" w:rsidRDefault="00E66909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  <w:vAlign w:val="center"/>
          </w:tcPr>
          <w:p w:rsidR="007562D6" w:rsidRPr="00FA0673" w:rsidRDefault="00E66909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E66909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Організація і проведення спортивно-масових заходів</w:t>
            </w:r>
          </w:p>
        </w:tc>
        <w:tc>
          <w:tcPr>
            <w:tcW w:w="1337" w:type="dxa"/>
            <w:vAlign w:val="center"/>
          </w:tcPr>
          <w:p w:rsidR="007562D6" w:rsidRPr="00FA0673" w:rsidRDefault="00E66909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  <w:vAlign w:val="center"/>
          </w:tcPr>
          <w:p w:rsidR="007562D6" w:rsidRPr="00FA0673" w:rsidRDefault="00E66909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E66909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Сучасна система спортивного тренування та інноваційні проєкти у сфері фізичної культури і спорту</w:t>
            </w:r>
          </w:p>
        </w:tc>
        <w:tc>
          <w:tcPr>
            <w:tcW w:w="1337" w:type="dxa"/>
            <w:vAlign w:val="center"/>
          </w:tcPr>
          <w:p w:rsidR="007562D6" w:rsidRPr="00FA0673" w:rsidRDefault="00E66909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1" w:type="dxa"/>
            <w:vAlign w:val="center"/>
          </w:tcPr>
          <w:p w:rsidR="007562D6" w:rsidRPr="00FA0673" w:rsidRDefault="00E66909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E66909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Адаптивне фізичне виховання</w:t>
            </w:r>
          </w:p>
        </w:tc>
        <w:tc>
          <w:tcPr>
            <w:tcW w:w="1337" w:type="dxa"/>
            <w:vAlign w:val="center"/>
          </w:tcPr>
          <w:p w:rsidR="007562D6" w:rsidRPr="00FA0673" w:rsidRDefault="00E66909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</w:tcPr>
          <w:p w:rsidR="007562D6" w:rsidRPr="00FA0673" w:rsidRDefault="00E66909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E66909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Пропедевтична (ознайомча) практика</w:t>
            </w:r>
          </w:p>
        </w:tc>
        <w:tc>
          <w:tcPr>
            <w:tcW w:w="1337" w:type="dxa"/>
            <w:vAlign w:val="center"/>
          </w:tcPr>
          <w:p w:rsidR="007562D6" w:rsidRPr="00FA0673" w:rsidRDefault="00E66909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1" w:type="dxa"/>
          </w:tcPr>
          <w:p w:rsidR="007562D6" w:rsidRPr="00FA0673" w:rsidRDefault="00E66909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7562D6" w:rsidRPr="00FA0673" w:rsidTr="000D3AE8">
        <w:tc>
          <w:tcPr>
            <w:tcW w:w="1220" w:type="dxa"/>
          </w:tcPr>
          <w:p w:rsidR="007562D6" w:rsidRPr="00FA0673" w:rsidRDefault="007562D6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center"/>
          </w:tcPr>
          <w:p w:rsidR="007562D6" w:rsidRPr="00FA0673" w:rsidRDefault="00E66909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Педагогічна практика</w:t>
            </w:r>
          </w:p>
        </w:tc>
        <w:tc>
          <w:tcPr>
            <w:tcW w:w="1337" w:type="dxa"/>
            <w:vAlign w:val="center"/>
          </w:tcPr>
          <w:p w:rsidR="007562D6" w:rsidRPr="00FA0673" w:rsidRDefault="00E66909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31" w:type="dxa"/>
          </w:tcPr>
          <w:p w:rsidR="007562D6" w:rsidRPr="00FA0673" w:rsidRDefault="00E66909" w:rsidP="00FA0673">
            <w:pPr>
              <w:jc w:val="center"/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0F6C7E" w:rsidRPr="00FA0673" w:rsidTr="00E93561">
        <w:tc>
          <w:tcPr>
            <w:tcW w:w="6892" w:type="dxa"/>
            <w:gridSpan w:val="2"/>
          </w:tcPr>
          <w:p w:rsidR="000F6C7E" w:rsidRPr="00FA0673" w:rsidRDefault="000F6C7E" w:rsidP="00FA0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b/>
                <w:sz w:val="28"/>
                <w:szCs w:val="28"/>
              </w:rPr>
              <w:t>Вибіркові компоненти</w:t>
            </w:r>
          </w:p>
        </w:tc>
        <w:tc>
          <w:tcPr>
            <w:tcW w:w="1337" w:type="dxa"/>
          </w:tcPr>
          <w:p w:rsidR="000F6C7E" w:rsidRPr="00FA0673" w:rsidRDefault="000F6C7E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0F6C7E" w:rsidRPr="00FA0673" w:rsidRDefault="000F6C7E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0673" w:rsidRPr="00FA0673" w:rsidTr="000D3AE8">
        <w:tc>
          <w:tcPr>
            <w:tcW w:w="1220" w:type="dxa"/>
          </w:tcPr>
          <w:p w:rsidR="00FA0673" w:rsidRPr="00FA0673" w:rsidRDefault="00FA0673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bottom"/>
          </w:tcPr>
          <w:p w:rsidR="00FA0673" w:rsidRPr="00FA0673" w:rsidRDefault="00FA0673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Вибіркова дисципліна 1</w:t>
            </w:r>
          </w:p>
        </w:tc>
        <w:tc>
          <w:tcPr>
            <w:tcW w:w="1337" w:type="dxa"/>
            <w:vAlign w:val="center"/>
          </w:tcPr>
          <w:p w:rsidR="00FA0673" w:rsidRPr="00FA0673" w:rsidRDefault="00FA0673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FA0673" w:rsidRDefault="00FA0673" w:rsidP="00FA0673">
            <w:pPr>
              <w:jc w:val="center"/>
            </w:pPr>
            <w:r w:rsidRPr="00A069CF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FA0673" w:rsidRPr="00FA0673" w:rsidTr="000D3AE8">
        <w:tc>
          <w:tcPr>
            <w:tcW w:w="1220" w:type="dxa"/>
          </w:tcPr>
          <w:p w:rsidR="00FA0673" w:rsidRPr="00FA0673" w:rsidRDefault="00FA0673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bottom"/>
          </w:tcPr>
          <w:p w:rsidR="00FA0673" w:rsidRPr="00FA0673" w:rsidRDefault="00FA0673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Вибіркова дисципліна 2</w:t>
            </w:r>
          </w:p>
        </w:tc>
        <w:tc>
          <w:tcPr>
            <w:tcW w:w="1337" w:type="dxa"/>
            <w:vAlign w:val="center"/>
          </w:tcPr>
          <w:p w:rsidR="00FA0673" w:rsidRPr="00FA0673" w:rsidRDefault="00FA0673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FA0673" w:rsidRDefault="00FA0673" w:rsidP="00FA0673">
            <w:pPr>
              <w:jc w:val="center"/>
            </w:pPr>
            <w:r w:rsidRPr="00A069CF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FA0673" w:rsidRPr="00FA0673" w:rsidTr="000D3AE8">
        <w:tc>
          <w:tcPr>
            <w:tcW w:w="1220" w:type="dxa"/>
          </w:tcPr>
          <w:p w:rsidR="00FA0673" w:rsidRPr="00FA0673" w:rsidRDefault="00FA0673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bottom"/>
          </w:tcPr>
          <w:p w:rsidR="00FA0673" w:rsidRPr="00FA0673" w:rsidRDefault="00FA0673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Вибіркова дисципліна 3</w:t>
            </w:r>
          </w:p>
        </w:tc>
        <w:tc>
          <w:tcPr>
            <w:tcW w:w="1337" w:type="dxa"/>
            <w:vAlign w:val="center"/>
          </w:tcPr>
          <w:p w:rsidR="00FA0673" w:rsidRPr="00FA0673" w:rsidRDefault="00FA0673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FA0673" w:rsidRDefault="00FA0673" w:rsidP="00FA0673">
            <w:pPr>
              <w:jc w:val="center"/>
            </w:pPr>
            <w:r w:rsidRPr="00A069CF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FA0673" w:rsidRPr="00FA0673" w:rsidTr="000D3AE8">
        <w:tc>
          <w:tcPr>
            <w:tcW w:w="1220" w:type="dxa"/>
          </w:tcPr>
          <w:p w:rsidR="00FA0673" w:rsidRPr="00FA0673" w:rsidRDefault="00FA0673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bottom"/>
          </w:tcPr>
          <w:p w:rsidR="00FA0673" w:rsidRPr="00FA0673" w:rsidRDefault="00FA0673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Вибіркова дисципліна 4</w:t>
            </w:r>
          </w:p>
        </w:tc>
        <w:tc>
          <w:tcPr>
            <w:tcW w:w="1337" w:type="dxa"/>
            <w:vAlign w:val="center"/>
          </w:tcPr>
          <w:p w:rsidR="00FA0673" w:rsidRPr="00FA0673" w:rsidRDefault="00FA0673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FA0673" w:rsidRDefault="00FA0673" w:rsidP="00FA0673">
            <w:pPr>
              <w:jc w:val="center"/>
            </w:pPr>
            <w:r w:rsidRPr="00A069CF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FA0673" w:rsidRPr="00FA0673" w:rsidTr="000D3AE8">
        <w:tc>
          <w:tcPr>
            <w:tcW w:w="1220" w:type="dxa"/>
          </w:tcPr>
          <w:p w:rsidR="00FA0673" w:rsidRPr="00FA0673" w:rsidRDefault="00FA0673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bottom"/>
          </w:tcPr>
          <w:p w:rsidR="00FA0673" w:rsidRPr="00FA0673" w:rsidRDefault="00FA0673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Вибіркова дисципліна 5</w:t>
            </w:r>
          </w:p>
        </w:tc>
        <w:tc>
          <w:tcPr>
            <w:tcW w:w="1337" w:type="dxa"/>
            <w:vAlign w:val="center"/>
          </w:tcPr>
          <w:p w:rsidR="00FA0673" w:rsidRPr="00FA0673" w:rsidRDefault="00FA0673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FA0673" w:rsidRDefault="00FA0673" w:rsidP="00FA0673">
            <w:pPr>
              <w:jc w:val="center"/>
            </w:pPr>
            <w:r w:rsidRPr="00A069CF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FA0673" w:rsidRPr="00FA0673" w:rsidTr="000D3AE8">
        <w:tc>
          <w:tcPr>
            <w:tcW w:w="1220" w:type="dxa"/>
          </w:tcPr>
          <w:p w:rsidR="00FA0673" w:rsidRPr="00FA0673" w:rsidRDefault="00FA0673" w:rsidP="00FA067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2" w:type="dxa"/>
            <w:vAlign w:val="bottom"/>
          </w:tcPr>
          <w:p w:rsidR="00FA0673" w:rsidRPr="00FA0673" w:rsidRDefault="00FA0673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Вибіркова дисципліна 6</w:t>
            </w:r>
          </w:p>
        </w:tc>
        <w:tc>
          <w:tcPr>
            <w:tcW w:w="1337" w:type="dxa"/>
            <w:vAlign w:val="center"/>
          </w:tcPr>
          <w:p w:rsidR="00FA0673" w:rsidRPr="00FA0673" w:rsidRDefault="00FA0673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1" w:type="dxa"/>
          </w:tcPr>
          <w:p w:rsidR="00FA0673" w:rsidRDefault="00FA0673" w:rsidP="00FA0673">
            <w:pPr>
              <w:jc w:val="center"/>
            </w:pPr>
            <w:r w:rsidRPr="00A069CF">
              <w:rPr>
                <w:rFonts w:ascii="Times New Roman" w:hAnsi="Times New Roman" w:cs="Times New Roman"/>
                <w:sz w:val="28"/>
                <w:szCs w:val="28"/>
              </w:rPr>
              <w:t>Залік</w:t>
            </w:r>
          </w:p>
        </w:tc>
      </w:tr>
      <w:tr w:rsidR="0061704B" w:rsidRPr="00FA0673" w:rsidTr="00E93561">
        <w:tc>
          <w:tcPr>
            <w:tcW w:w="6892" w:type="dxa"/>
            <w:gridSpan w:val="2"/>
          </w:tcPr>
          <w:p w:rsidR="0061704B" w:rsidRPr="00FA0673" w:rsidRDefault="0061704B" w:rsidP="00FA06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b/>
                <w:sz w:val="28"/>
                <w:szCs w:val="28"/>
              </w:rPr>
              <w:t>Загальний обсяг вибіркових компонент</w:t>
            </w:r>
          </w:p>
        </w:tc>
        <w:tc>
          <w:tcPr>
            <w:tcW w:w="1337" w:type="dxa"/>
          </w:tcPr>
          <w:p w:rsidR="0061704B" w:rsidRPr="00FA0673" w:rsidRDefault="00965901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831" w:type="dxa"/>
          </w:tcPr>
          <w:p w:rsidR="0061704B" w:rsidRPr="00FA0673" w:rsidRDefault="0061704B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C7E" w:rsidRPr="000F6C7E" w:rsidTr="00E93561">
        <w:tc>
          <w:tcPr>
            <w:tcW w:w="6892" w:type="dxa"/>
            <w:gridSpan w:val="2"/>
          </w:tcPr>
          <w:p w:rsidR="000F6C7E" w:rsidRPr="00FA0673" w:rsidRDefault="000F6C7E" w:rsidP="00FA06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b/>
                <w:sz w:val="28"/>
                <w:szCs w:val="28"/>
              </w:rPr>
              <w:t>Загальний обсяг освітньої програми</w:t>
            </w:r>
          </w:p>
        </w:tc>
        <w:tc>
          <w:tcPr>
            <w:tcW w:w="1337" w:type="dxa"/>
          </w:tcPr>
          <w:p w:rsidR="000F6C7E" w:rsidRPr="000F6C7E" w:rsidRDefault="00965901" w:rsidP="00FA0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673"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831" w:type="dxa"/>
          </w:tcPr>
          <w:p w:rsidR="000F6C7E" w:rsidRPr="000F6C7E" w:rsidRDefault="000F6C7E" w:rsidP="00FA06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173A" w:rsidRDefault="00AC173A" w:rsidP="00FA0673">
      <w:pPr>
        <w:rPr>
          <w:rFonts w:ascii="Times New Roman" w:hAnsi="Times New Roman" w:cs="Times New Roman"/>
          <w:sz w:val="28"/>
        </w:rPr>
      </w:pPr>
    </w:p>
    <w:p w:rsidR="00AC173A" w:rsidRPr="00AC173A" w:rsidRDefault="00AC173A" w:rsidP="00AC173A">
      <w:pPr>
        <w:rPr>
          <w:rFonts w:ascii="Times New Roman" w:hAnsi="Times New Roman" w:cs="Times New Roman"/>
          <w:sz w:val="28"/>
        </w:rPr>
      </w:pPr>
      <w:r w:rsidRPr="00AC173A">
        <w:rPr>
          <w:rFonts w:ascii="Times New Roman" w:hAnsi="Times New Roman" w:cs="Times New Roman"/>
          <w:sz w:val="28"/>
        </w:rPr>
        <w:t>2.2. Структурно-логічна схема ОП</w:t>
      </w:r>
    </w:p>
    <w:tbl>
      <w:tblPr>
        <w:tblStyle w:val="a3"/>
        <w:tblW w:w="9073" w:type="dxa"/>
        <w:jc w:val="center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268"/>
      </w:tblGrid>
      <w:tr w:rsidR="00965901" w:rsidTr="00965901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01" w:rsidRDefault="00965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Hlk135144427"/>
            <w:r>
              <w:rPr>
                <w:rFonts w:ascii="Times New Roman" w:hAnsi="Times New Roman" w:cs="Times New Roman"/>
                <w:sz w:val="20"/>
                <w:szCs w:val="20"/>
              </w:rPr>
              <w:t>1 семестр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01" w:rsidRDefault="00965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семестр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01" w:rsidRDefault="00965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семестр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01" w:rsidRDefault="00965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семестр</w:t>
            </w:r>
          </w:p>
        </w:tc>
      </w:tr>
      <w:tr w:rsidR="00965901" w:rsidTr="00965901">
        <w:trPr>
          <w:trHeight w:val="734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  <w:highlight w:val="yellow"/>
              </w:rPr>
            </w:pPr>
            <w:r w:rsidRPr="00331E7F">
              <w:rPr>
                <w:rFonts w:ascii="Times New Roman" w:hAnsi="Times New Roman" w:cs="Times New Roman"/>
                <w:sz w:val="16"/>
                <w:szCs w:val="24"/>
              </w:rPr>
              <w:t>Основи економічної теорії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331E7F">
              <w:rPr>
                <w:rFonts w:ascii="Times New Roman" w:hAnsi="Times New Roman" w:cs="Times New Roman"/>
                <w:sz w:val="16"/>
                <w:szCs w:val="24"/>
              </w:rPr>
              <w:t>Історія України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331E7F">
              <w:rPr>
                <w:rFonts w:ascii="Times New Roman" w:hAnsi="Times New Roman" w:cs="Times New Roman"/>
                <w:sz w:val="16"/>
                <w:szCs w:val="24"/>
              </w:rPr>
              <w:t>Фізіологія людини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331E7F">
              <w:rPr>
                <w:rFonts w:ascii="Times New Roman" w:hAnsi="Times New Roman" w:cs="Times New Roman"/>
                <w:sz w:val="16"/>
                <w:szCs w:val="24"/>
              </w:rPr>
              <w:t>Фізіологія людини</w:t>
            </w:r>
          </w:p>
        </w:tc>
      </w:tr>
      <w:tr w:rsidR="00965901" w:rsidTr="00965901">
        <w:trPr>
          <w:trHeight w:val="763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Іноземна мова  (за професійним спрямуванням)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Українська мова (за професійним спрямуванням)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Теорія і методика фізичного виховання</w:t>
            </w:r>
          </w:p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Професійна педагогіка</w:t>
            </w:r>
          </w:p>
        </w:tc>
      </w:tr>
      <w:tr w:rsidR="00965901" w:rsidTr="00965901">
        <w:trPr>
          <w:trHeight w:val="548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Анатомія людини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highlight w:val="yellow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Безпека життєдіяльності та охорона праці в галузі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Легка атлетика та методика її викладання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Туризм</w:t>
            </w:r>
          </w:p>
        </w:tc>
      </w:tr>
      <w:tr w:rsidR="00965901" w:rsidTr="00965901">
        <w:trPr>
          <w:trHeight w:val="250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Біохімія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highlight w:val="yellow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Іноземна мова  (за професійним спрямуванням)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Спортивні ігри та методика їх викладання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331E7F">
              <w:rPr>
                <w:rFonts w:ascii="Times New Roman" w:hAnsi="Times New Roman" w:cs="Times New Roman"/>
                <w:sz w:val="16"/>
                <w:szCs w:val="24"/>
              </w:rPr>
              <w:t>Оздоровче харчування</w:t>
            </w:r>
          </w:p>
        </w:tc>
      </w:tr>
      <w:tr w:rsidR="00965901" w:rsidTr="00965901">
        <w:trPr>
          <w:trHeight w:val="396"/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Основи екології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highlight w:val="yellow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Анатомія людини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331E7F">
              <w:rPr>
                <w:rFonts w:ascii="Times New Roman" w:hAnsi="Times New Roman" w:cs="Times New Roman"/>
                <w:sz w:val="16"/>
                <w:szCs w:val="24"/>
              </w:rPr>
              <w:t>Групова динаміка і комунікації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331E7F">
              <w:rPr>
                <w:rFonts w:ascii="Times New Roman" w:hAnsi="Times New Roman" w:cs="Times New Roman"/>
                <w:sz w:val="16"/>
                <w:szCs w:val="24"/>
              </w:rPr>
              <w:t>Педагогічна практика</w:t>
            </w:r>
          </w:p>
        </w:tc>
      </w:tr>
      <w:tr w:rsidR="00965901" w:rsidTr="00965901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  <w:highlight w:val="yellow"/>
              </w:rPr>
            </w:pPr>
            <w:r w:rsidRPr="00331E7F">
              <w:rPr>
                <w:rFonts w:ascii="Times New Roman" w:hAnsi="Times New Roman" w:cs="Times New Roman"/>
                <w:sz w:val="16"/>
                <w:szCs w:val="24"/>
              </w:rPr>
              <w:t>Гімнастика та методика її викладання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highlight w:val="yellow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Вступ до спеціальності (Професійна майстерність)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331E7F">
              <w:rPr>
                <w:rFonts w:ascii="Times New Roman" w:hAnsi="Times New Roman" w:cs="Times New Roman"/>
                <w:sz w:val="16"/>
                <w:szCs w:val="24"/>
              </w:rPr>
              <w:t>Пропедевтична (ознайомча)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965901" w:rsidTr="00965901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highlight w:val="yellow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Психологія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965901" w:rsidTr="00965901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highlight w:val="yellow"/>
              </w:rPr>
            </w:pPr>
            <w:r w:rsidRPr="00331E7F">
              <w:rPr>
                <w:rFonts w:ascii="Times New Roman" w:hAnsi="Times New Roman" w:cs="Times New Roman"/>
                <w:sz w:val="16"/>
              </w:rPr>
              <w:t>Гігієна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1" w:rsidRDefault="00965901" w:rsidP="00965901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bookmarkEnd w:id="1"/>
    </w:tbl>
    <w:p w:rsidR="00E9795E" w:rsidRDefault="00E9795E" w:rsidP="00E9795E">
      <w:pPr>
        <w:jc w:val="both"/>
        <w:rPr>
          <w:rFonts w:ascii="Times New Roman" w:hAnsi="Times New Roman" w:cs="Times New Roman"/>
          <w:sz w:val="28"/>
        </w:rPr>
      </w:pPr>
    </w:p>
    <w:p w:rsidR="00E9795E" w:rsidRDefault="00E9795E" w:rsidP="00E9795E">
      <w:pPr>
        <w:jc w:val="center"/>
        <w:rPr>
          <w:rFonts w:ascii="Times New Roman" w:hAnsi="Times New Roman" w:cs="Times New Roman"/>
          <w:b/>
          <w:sz w:val="28"/>
        </w:rPr>
      </w:pPr>
      <w:r w:rsidRPr="00E9795E">
        <w:rPr>
          <w:rFonts w:ascii="Times New Roman" w:hAnsi="Times New Roman" w:cs="Times New Roman"/>
          <w:b/>
          <w:sz w:val="28"/>
        </w:rPr>
        <w:t xml:space="preserve">3. </w:t>
      </w:r>
      <w:r w:rsidR="00505DB1" w:rsidRPr="00505DB1">
        <w:rPr>
          <w:rFonts w:ascii="Times New Roman" w:hAnsi="Times New Roman" w:cs="Times New Roman"/>
          <w:b/>
          <w:sz w:val="28"/>
        </w:rPr>
        <w:t>Форми атестації здобувачів фахової передвищої освіти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7082"/>
      </w:tblGrid>
      <w:tr w:rsidR="00505DB1" w:rsidRPr="00505DB1" w:rsidTr="00505DB1">
        <w:tc>
          <w:tcPr>
            <w:tcW w:w="2547" w:type="dxa"/>
          </w:tcPr>
          <w:p w:rsidR="00505DB1" w:rsidRPr="00505DB1" w:rsidRDefault="00505DB1" w:rsidP="0050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DB1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Форми атестації</w:t>
            </w:r>
            <w:r w:rsidRPr="00505DB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505DB1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здобувачів фахової</w:t>
            </w:r>
            <w:r w:rsidRPr="00505DB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505DB1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передвищої освіти</w:t>
            </w:r>
          </w:p>
        </w:tc>
        <w:tc>
          <w:tcPr>
            <w:tcW w:w="7082" w:type="dxa"/>
          </w:tcPr>
          <w:p w:rsidR="00505DB1" w:rsidRPr="00505DB1" w:rsidRDefault="00505DB1" w:rsidP="00E979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DB1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Атестація здійснюється у формі кваліфікаційного іспиту.</w:t>
            </w:r>
          </w:p>
        </w:tc>
      </w:tr>
      <w:tr w:rsidR="00505DB1" w:rsidRPr="00505DB1" w:rsidTr="00505DB1">
        <w:tc>
          <w:tcPr>
            <w:tcW w:w="2547" w:type="dxa"/>
          </w:tcPr>
          <w:p w:rsidR="00505DB1" w:rsidRPr="006921CB" w:rsidRDefault="00505DB1" w:rsidP="00505D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1CB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Вимоги до</w:t>
            </w:r>
            <w:r w:rsidRPr="006921C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921CB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кваліфікаційного</w:t>
            </w:r>
            <w:r w:rsidRPr="006921C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921CB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>іспиту</w:t>
            </w:r>
          </w:p>
        </w:tc>
        <w:tc>
          <w:tcPr>
            <w:tcW w:w="7082" w:type="dxa"/>
          </w:tcPr>
          <w:p w:rsidR="00505DB1" w:rsidRPr="00505DB1" w:rsidRDefault="00505DB1" w:rsidP="00505D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К</w:t>
            </w:r>
            <w:r w:rsidRPr="00505DB1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валіфікаційний іспит передбачає оцінювання</w:t>
            </w:r>
            <w:r w:rsidRPr="00505DB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05DB1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обов’язкових результатів навчання, визначених </w:t>
            </w:r>
            <w:r w:rsidRPr="00505DB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05DB1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Стандартом та</w:t>
            </w:r>
            <w:r w:rsidR="009967D7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9967D7" w:rsidRPr="009967D7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ією </w:t>
            </w:r>
            <w:r w:rsidRPr="00505DB1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 освітньо-професійною програмою</w:t>
            </w:r>
            <w:r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21E74" w:rsidRDefault="00721E74" w:rsidP="00721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Вимоги до наявності системи внутрішнього забезпечення якості</w:t>
      </w:r>
      <w:r w:rsidRPr="00721E7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br/>
        <w:t>фахової передвищої освіти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У закладі фахової передвищої освіти функціонує система забезпечення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закладом фахової передвищої освіти якості освітньої діяльності та якості фахової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передвищої освіти (система внутрішнього забезпечення якості), яка передбачає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здійснення таких процедур і заходів: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1) визначення та оприлюднення політики, принципів та процедур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забезпечення якості фахової передвищої освіти, що інтегровані до загальної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системи управління закладом фахової передвищої освіти, узгоджені з його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стратегією і передбачають залучення внутрішніх та зовнішніх зацікавлених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сторін;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2) визначення й послідовне дотримання процедур розроблення освітньо-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професійних програм, які забезпечують відповідність їх змісту стандартам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фахової передвищої освіти, декларованим цілям, урахування позицій зацікавлених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сторін, чітке визначення кваліфікацій, що присуджуються та/або присвоюються,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мають бути узгоджені з Національною рамкою кваліфікацій;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3) здійснення за участю здобувачів освіти моніторингу та періодичного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перегляду освітньо-професійних програм з метою гарантування досягнення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встановлених для них цілей та їх відповідності потребам здобувачів фахової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передвищої освіти й суспільства, включаючи опитування здобувачів фахової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передвищої освіти;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4) забезпечення дотримання вимог правової визначеності, оприлюднення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та послідовного дотримання нормативних документів закладу фахової передвищої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освіти, що регулюють усі стадії підготовки здобувачів фахової передвищої освіти</w:t>
      </w:r>
      <w:r w:rsidR="007E5C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(прийом на навчання, організація освітнього процесу, визнання результатів</w:t>
      </w:r>
      <w:r w:rsidR="007E5C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навчання, переведення, відрахування, атестація тощо);</w:t>
      </w:r>
    </w:p>
    <w:p w:rsidR="009967D7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5) забезпечення релевантності, надійності, прозорості та об’єктивності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оцінювання, що здійснюється в рамках освітнього процесу;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6) визначення та послідовне дотримання вимог щодо компетентності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педагогічних (науково-педагогічних) працівників, застосовування чесних і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прозорих правил прийняття на роботу та безперервного професійного розвитку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персоналу;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7) забезпечення необхідного фінансування освітньої та викладацької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діяльності, а також адекватних та доступних освітніх ресурсів і підтримки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здобувачів фахової передвищої освіти за кожною освітньо-професійною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програмою;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8) забезпечення збирання, аналізу і використання відповідної інформації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ефективного управління освітньо-професійними програмами та іншою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діяльністю закладу;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9) забезпечення публічної, зрозумілої, точної, об’єктивної, своєчасної та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легкодоступної інформації про діяльність закладу та всі освітньо-професійні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програми, умови і процедури присвоєння ступеня фахової передвищої освіти та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кваліфікацій;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10) забезпечення дотримання академічної доброчесності працівниками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закладу фахової передвищої освіти та здобувачами фахової передвищої освіти, у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тому числі створення і забезпечення функціонування ефективної системи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запобігання та виявлення академічного плагіату та інших порушень академічної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доброчесності, притягнення порушників до академічної відповідальності;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11) періодичне проходження процедури зовнішнього забезпечення якості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фахової передвищої освіти;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12) залучення здобувачів фахової передвищої освіти та роботодавців як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повноправних партнерів до процедур і заходів забезпечення якості освіти;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13) забезпечення дотримання студентоорієнтованого навчання в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освітньому процесі;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14) здійснення інших процедур і заходів, визначених законодавством,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установчими документами закладів фахової передвищої освіти або відповідно до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них.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Система забезпечення якості освітньої діяльності та якості фахової</w:t>
      </w:r>
      <w:r w:rsidR="009967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передвищої освіти закладу фахової передвищої освіти (внутрішня система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забезпечення якості освіти) за поданням такого закладу може оцінюватися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центральним органом виконавчої влади із забезпечення якості освіти або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акредитованими ним незалежними установами оцінювання та забезпечення якості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фахової передвищої освіти на предмет її відповідності вимогам до системи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забезпечення якості фахової передвищої освіти, що затверджуються центральним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органом виконавчої влади у сфері освіти і науки за поданням центрального органу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виконавчої влади із забезпечення якості освіти.</w:t>
      </w: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E5C6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Вимоги професійних стандартів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721E74" w:rsidTr="00965901">
        <w:tc>
          <w:tcPr>
            <w:tcW w:w="4814" w:type="dxa"/>
          </w:tcPr>
          <w:p w:rsidR="00721E74" w:rsidRDefault="00721E74" w:rsidP="009659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405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Повна назва Професійного стандарту,</w:t>
            </w:r>
            <w:r w:rsidRPr="007405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br/>
              <w:t>його реквізити та (або) посилання на документ</w:t>
            </w:r>
          </w:p>
        </w:tc>
        <w:tc>
          <w:tcPr>
            <w:tcW w:w="4815" w:type="dxa"/>
            <w:shd w:val="clear" w:color="auto" w:fill="auto"/>
          </w:tcPr>
          <w:p w:rsidR="00721E74" w:rsidRPr="00965901" w:rsidRDefault="00721E74" w:rsidP="009659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Стандарт фахової </w:t>
            </w:r>
            <w:r w:rsidR="00D81D2D" w:rsidRPr="009659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передвищої освіти, затверджений </w:t>
            </w:r>
            <w:r w:rsidR="00D81D2D" w:rsidRPr="00965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наказом Міністерства освіти і науки України від 11.01.2022 р. № 46.</w:t>
            </w:r>
          </w:p>
        </w:tc>
      </w:tr>
    </w:tbl>
    <w:p w:rsidR="00721E74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E5C62" w:rsidRPr="007E5C62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br/>
      </w:r>
      <w:r w:rsidR="0074057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  </w:t>
      </w:r>
      <w:r w:rsidRPr="007E5C6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Перелік нормативних документів, на яких базується Стандарт</w:t>
      </w:r>
      <w:r w:rsidRPr="00721E7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br/>
      </w:r>
      <w:r w:rsidRPr="007E5C6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фахової передвищої освіти:</w:t>
      </w:r>
    </w:p>
    <w:p w:rsidR="007E5C62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1. Закон України «Про освіту» від 05.09.2017 No 2145-VIII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URL: </w:t>
      </w:r>
      <w:hyperlink r:id="rId7" w:anchor="Text" w:history="1">
        <w:r w:rsidR="007E5C62" w:rsidRPr="0057147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https://zakon.rada.gov.ua/laws/show/2145-19#Text</w:t>
        </w:r>
      </w:hyperlink>
    </w:p>
    <w:p w:rsidR="007E5C62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2. Закон України «Про фахову передвищу освіту» від 06.06.2019 No 2745-VIII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URL: </w:t>
      </w:r>
      <w:hyperlink r:id="rId8" w:anchor="Text" w:history="1">
        <w:r w:rsidR="007E5C62" w:rsidRPr="0057147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https://zakon.rada.gov.ua/laws/show/2745-19#Text</w:t>
        </w:r>
      </w:hyperlink>
    </w:p>
    <w:p w:rsidR="007E5C62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3. Постанова Кабінету Міністрів України від 23.11.2011 No 1341 «Про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затвердження Національної рамки кваліфікацій» (зі змінами)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URL: </w:t>
      </w:r>
      <w:hyperlink r:id="rId9" w:anchor="Text" w:history="1">
        <w:r w:rsidR="007E5C62" w:rsidRPr="0057147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https://zakon.rada.gov.ua/laws/show/1341-2011-%D0%BF#Text</w:t>
        </w:r>
      </w:hyperlink>
    </w:p>
    <w:p w:rsidR="007E5C62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4. Наказ Міністерства освіти і науки України від 13.07.2020 No 918 «Про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затвердження Методичних рекомендацій щодо розроблення стандартів фахової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передвищої освіти»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URL:https://mon.gov.ua/ua/npa/pro-zatverdzhennya-metodichnih-rekomendacij –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shodo-rozroblennya-standartiv-fahovoyi-peredvishoyi-osviti</w:t>
      </w:r>
    </w:p>
    <w:p w:rsidR="007E5C62" w:rsidRDefault="00721E74" w:rsidP="00721E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5. Наказ Міністерства освіти і науки України від 21.11.2019 р. No 1460 «Про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затвердження стандарту вищої освіти за спеціальністю 015 Професійна освіта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(за спеціалізаціями) для першого (бакалаврського) рівня вищої освіти»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URL:https://mon.gov.ua/storage/app/media/vishcha-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osvita/zatverdzeni%20standarty/2019/11/22/2019-11-22-015-B.pdf</w:t>
      </w:r>
    </w:p>
    <w:p w:rsidR="007E5C62" w:rsidRDefault="00721E74" w:rsidP="007E5C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t>6. Наказ МОН від 01.06.2018 No 570 «Про затвердження типової освітньої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програми профільної середньої освіти закладів освіти, що здійснюють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підготовку молодших спеціалістів на основі базової загальної середньої</w:t>
      </w: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освіти»</w:t>
      </w:r>
      <w:r w:rsidR="007E5C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21E74" w:rsidRPr="00721E74" w:rsidRDefault="00721E74" w:rsidP="007E5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1E7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URL: https://mon.gov.ua/ua/npa/pro-zatverdzhennya-tipovoyi-osvitnoyi-programi-profilnoyi-serednoyi-osviti-zakladiv-osviti-sho-zdijsnyuyut-pidgotovku-molodshih-specialistiv-na-osnovi-bazovoyi-zagalnoyi-serednoyi-osviti</w:t>
      </w:r>
    </w:p>
    <w:p w:rsidR="00505DB1" w:rsidRDefault="00505DB1" w:rsidP="00721E74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505DB1" w:rsidRPr="00E9795E" w:rsidRDefault="00505DB1" w:rsidP="00E9795E">
      <w:pPr>
        <w:jc w:val="center"/>
        <w:rPr>
          <w:rFonts w:ascii="Times New Roman" w:hAnsi="Times New Roman" w:cs="Times New Roman"/>
          <w:b/>
          <w:sz w:val="28"/>
        </w:rPr>
      </w:pPr>
    </w:p>
    <w:p w:rsidR="005D6B72" w:rsidRPr="00AC173A" w:rsidRDefault="003F08C5" w:rsidP="00E9795E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E9795E" w:rsidRDefault="005D6B72">
      <w:pPr>
        <w:rPr>
          <w:rFonts w:ascii="Times New Roman" w:hAnsi="Times New Roman" w:cs="Times New Roman"/>
          <w:sz w:val="28"/>
        </w:rPr>
        <w:sectPr w:rsidR="00E9795E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br w:type="page"/>
      </w:r>
    </w:p>
    <w:p w:rsidR="00E9795E" w:rsidRPr="00AC173A" w:rsidRDefault="00E9795E" w:rsidP="00E9795E">
      <w:pPr>
        <w:jc w:val="center"/>
        <w:rPr>
          <w:rFonts w:ascii="Times New Roman" w:hAnsi="Times New Roman" w:cs="Times New Roman"/>
          <w:b/>
          <w:sz w:val="28"/>
        </w:rPr>
      </w:pPr>
      <w:r w:rsidRPr="00AC173A">
        <w:rPr>
          <w:rFonts w:ascii="Times New Roman" w:hAnsi="Times New Roman" w:cs="Times New Roman"/>
          <w:b/>
          <w:sz w:val="28"/>
        </w:rPr>
        <w:lastRenderedPageBreak/>
        <w:t>4. Матриця відповідності програмних компетентностей компонентам освітньої програми</w:t>
      </w:r>
    </w:p>
    <w:p w:rsidR="00E9795E" w:rsidRDefault="00E9795E"/>
    <w:p w:rsidR="00E9795E" w:rsidRDefault="00E9795E"/>
    <w:p w:rsidR="00E9795E" w:rsidRDefault="00E9795E"/>
    <w:p w:rsidR="00AC173A" w:rsidRDefault="00AC173A" w:rsidP="00AC173A">
      <w:pPr>
        <w:jc w:val="center"/>
        <w:rPr>
          <w:rFonts w:ascii="Times New Roman" w:hAnsi="Times New Roman" w:cs="Times New Roman"/>
          <w:b/>
          <w:sz w:val="28"/>
        </w:rPr>
      </w:pPr>
      <w:r w:rsidRPr="00AC173A">
        <w:rPr>
          <w:rFonts w:ascii="Times New Roman" w:hAnsi="Times New Roman" w:cs="Times New Roman"/>
          <w:b/>
          <w:sz w:val="28"/>
        </w:rPr>
        <w:t>5. Матриця забезпечення програмних результатів навчання відповідними компонентами освітньої програми</w:t>
      </w:r>
    </w:p>
    <w:p w:rsidR="00F92C1A" w:rsidRPr="00AC173A" w:rsidRDefault="006047BC" w:rsidP="00AC173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667452F5" wp14:editId="1A470E06">
            <wp:extent cx="8096250" cy="4298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71" t="20317" r="19144" b="9571"/>
                    <a:stretch/>
                  </pic:blipFill>
                  <pic:spPr bwMode="auto">
                    <a:xfrm>
                      <a:off x="0" y="0"/>
                      <a:ext cx="809625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E03" w:rsidRDefault="00AC173A" w:rsidP="009967D7">
      <w:pPr>
        <w:sectPr w:rsidR="008A6E03" w:rsidSect="00E9795E">
          <w:pgSz w:w="16838" w:h="11906" w:orient="landscape"/>
          <w:pgMar w:top="1417" w:right="850" w:bottom="850" w:left="850" w:header="708" w:footer="708" w:gutter="0"/>
          <w:cols w:space="708"/>
          <w:docGrid w:linePitch="360"/>
        </w:sectPr>
      </w:pPr>
      <w:r>
        <w:br w:type="page"/>
      </w:r>
    </w:p>
    <w:p w:rsidR="008A6E03" w:rsidRPr="008A6E03" w:rsidRDefault="008A6E03" w:rsidP="009967D7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lastRenderedPageBreak/>
        <w:t>ПЕРЕЛІК НОРМАТИВНИХ ДОКУМЕНТІВ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1. Закон «Про освіту» URL: https://zakon.rada.gov.ua/laws/show/2145- 19#Text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2. Закон «Про вищу освіту». URL: https://zakon.rada.gov.ua/laws/show/1556- 18#Text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3. Закон «Про фахову передвищу освіту» URL: </w:t>
      </w:r>
      <w:hyperlink r:id="rId11" w:anchor="Text" w:history="1">
        <w:r w:rsidRPr="008A6E03">
          <w:rPr>
            <w:rStyle w:val="a5"/>
            <w:rFonts w:ascii="Times New Roman" w:hAnsi="Times New Roman" w:cs="Times New Roman"/>
            <w:sz w:val="28"/>
            <w:szCs w:val="28"/>
          </w:rPr>
          <w:t>https://zakon.rada.gov.ua/laws/main/2745-19#Text</w:t>
        </w:r>
      </w:hyperlink>
      <w:r w:rsidRPr="008A6E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4. Концепція розвитку педагогічної освіти, затверджена Наказом МОНУ № 776 від 16 липня 2018 р.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5. Лист МОНУ від 05.06.2018 № 1/9-377 «Щодо надання роз’яснень стосовно освітніх програм».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6. Лист МОНУ від 28.04.2017 № 1/9-239 «Зразок освітньо-професійної програми для першого та другого рівнів вищої освіти».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7. Методичні рекомендації щодо розроблення стандартів вищої освіти. Наказ МОНУ від 01.06.2016 № 600 (у редакції наказу МОНУ від 30.04.2020 № 584).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8. Національний класифікатор України: «Класифікатор професій» ДК 003:2010. – К.: Видавництво «Соцінформ», 2010.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9. Національна рамка кваліфікацій URL: </w:t>
      </w:r>
      <w:hyperlink r:id="rId12" w:anchor="Text" w:history="1">
        <w:r w:rsidRPr="008A6E03">
          <w:rPr>
            <w:rStyle w:val="a5"/>
            <w:rFonts w:ascii="Times New Roman" w:hAnsi="Times New Roman" w:cs="Times New Roman"/>
            <w:sz w:val="28"/>
            <w:szCs w:val="28"/>
          </w:rPr>
          <w:t>https://zakon.rada.gov.ua/laws/show/1341-2011-%D0%BF#Text</w:t>
        </w:r>
      </w:hyperlink>
      <w:r w:rsidRPr="008A6E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10. Перелік галузей знань і спеціальностей URL: </w:t>
      </w:r>
      <w:hyperlink r:id="rId13" w:anchor="Text" w:history="1">
        <w:r w:rsidRPr="008A6E03">
          <w:rPr>
            <w:rStyle w:val="a5"/>
            <w:rFonts w:ascii="Times New Roman" w:hAnsi="Times New Roman" w:cs="Times New Roman"/>
            <w:sz w:val="28"/>
            <w:szCs w:val="28"/>
          </w:rPr>
          <w:t>https://zakon.rada.gov.ua/laws/show/266-2015-%D0%BF#Text</w:t>
        </w:r>
      </w:hyperlink>
      <w:r w:rsidRPr="008A6E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11. Ліцензійні умови провадження освітньої діяльності URL: </w:t>
      </w:r>
      <w:hyperlink r:id="rId14" w:anchor="Text" w:history="1">
        <w:r w:rsidRPr="008A6E03">
          <w:rPr>
            <w:rStyle w:val="a5"/>
            <w:rFonts w:ascii="Times New Roman" w:hAnsi="Times New Roman" w:cs="Times New Roman"/>
            <w:sz w:val="28"/>
            <w:szCs w:val="28"/>
          </w:rPr>
          <w:t>https://zakon.rada.gov.ua/laws/show/1187-2015-%D0%BF#Text</w:t>
        </w:r>
      </w:hyperlink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12. Методичні рекомендації щодо розроблення стандартів фахової передвищої освіти, затверджені наказом Міністерства освіти і науки України від 13.07.2020 р. № 918, схвалені сектором фахової передвищої освіти Науковометодичної ради Міністерства освіти і науки України (протокол від 24.06.2020 № 2)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 xml:space="preserve">13. Професійний стандарт «Педагог професійного навчання», затверджений наказом Мінекономіки від 20.06.2020 р. № 1182. </w:t>
      </w:r>
    </w:p>
    <w:p w:rsidR="008A6E03" w:rsidRPr="008A6E03" w:rsidRDefault="008A6E03" w:rsidP="008A6E03">
      <w:pPr>
        <w:rPr>
          <w:rFonts w:ascii="Times New Roman" w:hAnsi="Times New Roman" w:cs="Times New Roman"/>
          <w:sz w:val="28"/>
          <w:szCs w:val="28"/>
        </w:rPr>
      </w:pPr>
      <w:r w:rsidRPr="008A6E03">
        <w:rPr>
          <w:rFonts w:ascii="Times New Roman" w:hAnsi="Times New Roman" w:cs="Times New Roman"/>
          <w:sz w:val="28"/>
          <w:szCs w:val="28"/>
        </w:rPr>
        <w:t>14. Стандарт вищої освіти України зі спеціальності 015 «Професійна освіта (за спеціалізаціями)» для першого (бакалаврського) рівня вищої освіти, затверджений наказом МОНУ від 21.11.2019 р. № 1460.</w:t>
      </w:r>
    </w:p>
    <w:sectPr w:rsidR="008A6E03" w:rsidRPr="008A6E03" w:rsidSect="008A6E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E5DA2"/>
    <w:multiLevelType w:val="hybridMultilevel"/>
    <w:tmpl w:val="F2AE8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588"/>
    <w:rsid w:val="00027A8D"/>
    <w:rsid w:val="00080472"/>
    <w:rsid w:val="000D3AE8"/>
    <w:rsid w:val="000F6C7E"/>
    <w:rsid w:val="00112015"/>
    <w:rsid w:val="0015369B"/>
    <w:rsid w:val="00177772"/>
    <w:rsid w:val="002168A1"/>
    <w:rsid w:val="00222CE3"/>
    <w:rsid w:val="00235BF2"/>
    <w:rsid w:val="00244F05"/>
    <w:rsid w:val="00255B83"/>
    <w:rsid w:val="00306588"/>
    <w:rsid w:val="00331E7F"/>
    <w:rsid w:val="00364599"/>
    <w:rsid w:val="0037458E"/>
    <w:rsid w:val="00382246"/>
    <w:rsid w:val="00396C55"/>
    <w:rsid w:val="003A49A1"/>
    <w:rsid w:val="003F08C5"/>
    <w:rsid w:val="003F720E"/>
    <w:rsid w:val="004076E0"/>
    <w:rsid w:val="00410CC9"/>
    <w:rsid w:val="0042775C"/>
    <w:rsid w:val="00505DB1"/>
    <w:rsid w:val="005716FE"/>
    <w:rsid w:val="005B2084"/>
    <w:rsid w:val="005B4907"/>
    <w:rsid w:val="005D6B72"/>
    <w:rsid w:val="005D7D33"/>
    <w:rsid w:val="006047BC"/>
    <w:rsid w:val="0061704B"/>
    <w:rsid w:val="00625E6A"/>
    <w:rsid w:val="00660C13"/>
    <w:rsid w:val="00675DAC"/>
    <w:rsid w:val="006921CB"/>
    <w:rsid w:val="006D7B72"/>
    <w:rsid w:val="00716E0F"/>
    <w:rsid w:val="00721E74"/>
    <w:rsid w:val="00724DEF"/>
    <w:rsid w:val="0074057C"/>
    <w:rsid w:val="0074650C"/>
    <w:rsid w:val="00751FC2"/>
    <w:rsid w:val="007562D6"/>
    <w:rsid w:val="00761DC0"/>
    <w:rsid w:val="00770718"/>
    <w:rsid w:val="007844B6"/>
    <w:rsid w:val="007A691D"/>
    <w:rsid w:val="007B2CC5"/>
    <w:rsid w:val="007E5C62"/>
    <w:rsid w:val="007F01B2"/>
    <w:rsid w:val="008A6E03"/>
    <w:rsid w:val="008D0B22"/>
    <w:rsid w:val="009114A9"/>
    <w:rsid w:val="00950A67"/>
    <w:rsid w:val="00954DFC"/>
    <w:rsid w:val="0095782E"/>
    <w:rsid w:val="00965901"/>
    <w:rsid w:val="00966299"/>
    <w:rsid w:val="00973541"/>
    <w:rsid w:val="00994C68"/>
    <w:rsid w:val="009967D7"/>
    <w:rsid w:val="009A0F3F"/>
    <w:rsid w:val="009B46ED"/>
    <w:rsid w:val="00A0380F"/>
    <w:rsid w:val="00A45C4A"/>
    <w:rsid w:val="00A463E0"/>
    <w:rsid w:val="00A55051"/>
    <w:rsid w:val="00A91BDA"/>
    <w:rsid w:val="00AC173A"/>
    <w:rsid w:val="00AE7548"/>
    <w:rsid w:val="00C43B44"/>
    <w:rsid w:val="00C60175"/>
    <w:rsid w:val="00CF7219"/>
    <w:rsid w:val="00D243F0"/>
    <w:rsid w:val="00D742D4"/>
    <w:rsid w:val="00D81D2D"/>
    <w:rsid w:val="00D85E23"/>
    <w:rsid w:val="00DF20A1"/>
    <w:rsid w:val="00E058C9"/>
    <w:rsid w:val="00E66909"/>
    <w:rsid w:val="00E86845"/>
    <w:rsid w:val="00E93561"/>
    <w:rsid w:val="00E9795E"/>
    <w:rsid w:val="00EB60B7"/>
    <w:rsid w:val="00ED1CD2"/>
    <w:rsid w:val="00ED1D8B"/>
    <w:rsid w:val="00F12A02"/>
    <w:rsid w:val="00F43BCC"/>
    <w:rsid w:val="00F92C1A"/>
    <w:rsid w:val="00FA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8997D"/>
  <w15:docId w15:val="{E4E1046F-A7AE-4A23-962D-0C11BE44E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2168A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rvps2">
    <w:name w:val="rvps2"/>
    <w:basedOn w:val="a"/>
    <w:uiPriority w:val="99"/>
    <w:rsid w:val="0067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D85E23"/>
  </w:style>
  <w:style w:type="character" w:styleId="a5">
    <w:name w:val="Hyperlink"/>
    <w:basedOn w:val="a0"/>
    <w:uiPriority w:val="99"/>
    <w:unhideWhenUsed/>
    <w:rsid w:val="007E5C62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8A6E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5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2745-19" TargetMode="External"/><Relationship Id="rId13" Type="http://schemas.openxmlformats.org/officeDocument/2006/relationships/hyperlink" Target="https://zakon.rada.gov.ua/laws/show/266-2015-%D0%B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2145-19" TargetMode="External"/><Relationship Id="rId12" Type="http://schemas.openxmlformats.org/officeDocument/2006/relationships/hyperlink" Target="https://zakon.rada.gov.ua/laws/show/1341-2011-%D0%B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rtip-books.in.ua" TargetMode="External"/><Relationship Id="rId11" Type="http://schemas.openxmlformats.org/officeDocument/2006/relationships/hyperlink" Target="https://zakon.rada.gov.ua/laws/main/2745-19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1341-2011-%D0%BF" TargetMode="External"/><Relationship Id="rId14" Type="http://schemas.openxmlformats.org/officeDocument/2006/relationships/hyperlink" Target="https://zakon.rada.gov.ua/laws/show/1187-2015-%D0%BF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17</Pages>
  <Words>17592</Words>
  <Characters>10029</Characters>
  <Application>Microsoft Office Word</Application>
  <DocSecurity>0</DocSecurity>
  <Lines>83</Lines>
  <Paragraphs>55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Валентина Хмарук</cp:lastModifiedBy>
  <cp:revision>16</cp:revision>
  <dcterms:created xsi:type="dcterms:W3CDTF">2023-04-18T17:33:00Z</dcterms:created>
  <dcterms:modified xsi:type="dcterms:W3CDTF">2023-06-09T07:58:00Z</dcterms:modified>
</cp:coreProperties>
</file>