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17EF" w14:textId="77777777" w:rsidR="00A56375" w:rsidRPr="00223E3E" w:rsidRDefault="00A56375" w:rsidP="00223E3E">
      <w:pPr>
        <w:pStyle w:val="a3"/>
        <w:shd w:val="clear" w:color="auto" w:fill="FFFFFF"/>
        <w:spacing w:before="0" w:beforeAutospacing="0" w:after="0" w:afterAutospacing="0" w:line="360" w:lineRule="auto"/>
        <w:jc w:val="center"/>
        <w:rPr>
          <w:rFonts w:ascii="Arial" w:hAnsi="Arial" w:cs="Arial"/>
          <w:sz w:val="21"/>
          <w:szCs w:val="21"/>
        </w:rPr>
      </w:pPr>
      <w:r w:rsidRPr="00223E3E">
        <w:rPr>
          <w:b/>
          <w:bCs/>
          <w:sz w:val="28"/>
          <w:szCs w:val="28"/>
          <w:bdr w:val="none" w:sz="0" w:space="0" w:color="auto" w:frame="1"/>
          <w:shd w:val="clear" w:color="auto" w:fill="FFFFFF"/>
        </w:rPr>
        <w:t>ПОРЯДОК  </w:t>
      </w:r>
    </w:p>
    <w:p w14:paraId="063A1C72" w14:textId="4127941F" w:rsidR="00A56375" w:rsidRDefault="00A56375" w:rsidP="00223E3E">
      <w:pPr>
        <w:pStyle w:val="a3"/>
        <w:shd w:val="clear" w:color="auto" w:fill="FFFFFF"/>
        <w:spacing w:before="0" w:beforeAutospacing="0" w:after="0" w:afterAutospacing="0" w:line="360" w:lineRule="auto"/>
        <w:jc w:val="center"/>
        <w:rPr>
          <w:b/>
          <w:bCs/>
          <w:sz w:val="28"/>
          <w:szCs w:val="28"/>
          <w:bdr w:val="none" w:sz="0" w:space="0" w:color="auto" w:frame="1"/>
          <w:shd w:val="clear" w:color="auto" w:fill="FFFFFF"/>
        </w:rPr>
      </w:pPr>
      <w:r w:rsidRPr="00223E3E">
        <w:rPr>
          <w:b/>
          <w:bCs/>
          <w:sz w:val="28"/>
          <w:szCs w:val="28"/>
          <w:bdr w:val="none" w:sz="0" w:space="0" w:color="auto" w:frame="1"/>
          <w:shd w:val="clear" w:color="auto" w:fill="FFFFFF"/>
        </w:rPr>
        <w:t>подання та розгляду (з дотриманням конфіденційності) заяв про випадки булінгу (цькування)</w:t>
      </w:r>
    </w:p>
    <w:p w14:paraId="266A2E59" w14:textId="77777777" w:rsidR="008B141A" w:rsidRPr="00223E3E" w:rsidRDefault="008B141A" w:rsidP="00223E3E">
      <w:pPr>
        <w:pStyle w:val="a3"/>
        <w:shd w:val="clear" w:color="auto" w:fill="FFFFFF"/>
        <w:spacing w:before="0" w:beforeAutospacing="0" w:after="0" w:afterAutospacing="0" w:line="360" w:lineRule="auto"/>
        <w:jc w:val="center"/>
        <w:rPr>
          <w:rFonts w:ascii="Arial" w:hAnsi="Arial" w:cs="Arial"/>
          <w:sz w:val="21"/>
          <w:szCs w:val="21"/>
        </w:rPr>
      </w:pPr>
    </w:p>
    <w:p w14:paraId="7E61F530" w14:textId="77777777" w:rsidR="00A56375" w:rsidRDefault="00A56375" w:rsidP="00223E3E">
      <w:pPr>
        <w:pStyle w:val="a3"/>
        <w:shd w:val="clear" w:color="auto" w:fill="FFFFFF"/>
        <w:spacing w:before="0" w:beforeAutospacing="0" w:after="0" w:afterAutospacing="0" w:line="360" w:lineRule="auto"/>
        <w:jc w:val="center"/>
        <w:rPr>
          <w:rFonts w:ascii="Arial" w:hAnsi="Arial" w:cs="Arial"/>
          <w:color w:val="333333"/>
          <w:sz w:val="21"/>
          <w:szCs w:val="21"/>
        </w:rPr>
      </w:pPr>
      <w:r>
        <w:rPr>
          <w:rFonts w:ascii="Calibri" w:hAnsi="Calibri" w:cs="Calibri"/>
          <w:color w:val="333333"/>
          <w:sz w:val="22"/>
          <w:szCs w:val="22"/>
          <w:bdr w:val="none" w:sz="0" w:space="0" w:color="auto" w:frame="1"/>
          <w:shd w:val="clear" w:color="auto" w:fill="FFFFFF"/>
        </w:rPr>
        <w:t>  </w:t>
      </w:r>
      <w:r>
        <w:rPr>
          <w:b/>
          <w:bCs/>
          <w:color w:val="000000"/>
          <w:sz w:val="28"/>
          <w:szCs w:val="28"/>
          <w:bdr w:val="none" w:sz="0" w:space="0" w:color="auto" w:frame="1"/>
          <w:shd w:val="clear" w:color="auto" w:fill="FFFFFF"/>
        </w:rPr>
        <w:t>Загальні питання</w:t>
      </w:r>
      <w:r>
        <w:rPr>
          <w:rFonts w:ascii="Calibri" w:hAnsi="Calibri" w:cs="Calibri"/>
          <w:b/>
          <w:bCs/>
          <w:color w:val="333333"/>
          <w:sz w:val="22"/>
          <w:szCs w:val="22"/>
          <w:bdr w:val="none" w:sz="0" w:space="0" w:color="auto" w:frame="1"/>
          <w:shd w:val="clear" w:color="auto" w:fill="FFFFFF"/>
        </w:rPr>
        <w:t> </w:t>
      </w:r>
    </w:p>
    <w:p w14:paraId="0F081FFC" w14:textId="5280D1F1"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1.Цей Порядок розроблено відповідно до Закону України «Про внесення змін до деяких законодавчих актів України щодо протидії булінгу (цькуванню)». </w:t>
      </w:r>
    </w:p>
    <w:p w14:paraId="45BFCF9A" w14:textId="3302DA93"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2.Цей Порядок визначає процедуру подання та розгляду заяв про випадки булінгу (цькуванню). </w:t>
      </w:r>
    </w:p>
    <w:p w14:paraId="6A8C249A" w14:textId="0F8812F2"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3.Заявниками можуть бути здобувачі освіти, їх батьки/законні представники, працівники </w:t>
      </w:r>
      <w:r w:rsidR="00223E3E">
        <w:rPr>
          <w:color w:val="000000"/>
          <w:sz w:val="28"/>
          <w:szCs w:val="28"/>
          <w:bdr w:val="none" w:sz="0" w:space="0" w:color="auto" w:frame="1"/>
          <w:shd w:val="clear" w:color="auto" w:fill="FFFFFF"/>
        </w:rPr>
        <w:t>і</w:t>
      </w:r>
      <w:r>
        <w:rPr>
          <w:color w:val="000000"/>
          <w:sz w:val="28"/>
          <w:szCs w:val="28"/>
          <w:bdr w:val="none" w:sz="0" w:space="0" w:color="auto" w:frame="1"/>
          <w:shd w:val="clear" w:color="auto" w:fill="FFFFFF"/>
        </w:rPr>
        <w:t xml:space="preserve"> педагогічні працівники закладу та інші особи. </w:t>
      </w:r>
    </w:p>
    <w:p w14:paraId="1D652A19" w14:textId="724B83B6"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4.Заявник забезпечує достовірність та повноту наданої інформації. </w:t>
      </w:r>
    </w:p>
    <w:p w14:paraId="4D0CC81D" w14:textId="5608C6FD"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5.У цьому Порядку терміни вживаються у таких значеннях: </w:t>
      </w:r>
    </w:p>
    <w:p w14:paraId="7E65E1DD" w14:textId="77777777"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b/>
          <w:bCs/>
          <w:color w:val="000000"/>
          <w:sz w:val="28"/>
          <w:szCs w:val="28"/>
          <w:bdr w:val="none" w:sz="0" w:space="0" w:color="auto" w:frame="1"/>
          <w:shd w:val="clear" w:color="auto" w:fill="FFFFFF"/>
        </w:rPr>
        <w:t>Булінг (цькування) </w:t>
      </w:r>
      <w:r>
        <w:rPr>
          <w:color w:val="000000"/>
          <w:sz w:val="28"/>
          <w:szCs w:val="28"/>
          <w:bdr w:val="none" w:sz="0" w:space="0" w:color="auto" w:frame="1"/>
          <w:shd w:val="clear" w:color="auto" w:fill="FFFFFF"/>
        </w:rPr>
        <w:t>–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14:paraId="2596D99E" w14:textId="77777777" w:rsidR="00A56375" w:rsidRDefault="00A56375" w:rsidP="00223E3E">
      <w:pPr>
        <w:pStyle w:val="a3"/>
        <w:shd w:val="clear" w:color="auto" w:fill="FFFFFF"/>
        <w:spacing w:before="0" w:beforeAutospacing="0" w:after="0" w:afterAutospacing="0" w:line="360" w:lineRule="auto"/>
        <w:jc w:val="center"/>
        <w:rPr>
          <w:rFonts w:ascii="Arial" w:hAnsi="Arial" w:cs="Arial"/>
          <w:color w:val="333333"/>
          <w:sz w:val="21"/>
          <w:szCs w:val="21"/>
        </w:rPr>
      </w:pPr>
      <w:r>
        <w:rPr>
          <w:b/>
          <w:bCs/>
          <w:color w:val="000000"/>
          <w:sz w:val="28"/>
          <w:szCs w:val="28"/>
          <w:bdr w:val="none" w:sz="0" w:space="0" w:color="auto" w:frame="1"/>
          <w:shd w:val="clear" w:color="auto" w:fill="FFFFFF"/>
        </w:rPr>
        <w:t>Типовими ознаками булінгу (цькування) є:</w:t>
      </w:r>
    </w:p>
    <w:p w14:paraId="27273F78" w14:textId="77777777"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систематичність (повторюваність) діяння;</w:t>
      </w:r>
    </w:p>
    <w:p w14:paraId="27BA937F" w14:textId="77777777"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наявність сторін – кривдник (булер), потерпілий (жертва булінгу), спостерігачі (за наявності);</w:t>
      </w:r>
    </w:p>
    <w:p w14:paraId="3BB92BC1" w14:textId="29C6CB14" w:rsidR="00A56375" w:rsidRDefault="00A56375" w:rsidP="00223E3E">
      <w:pPr>
        <w:pStyle w:val="a3"/>
        <w:shd w:val="clear" w:color="auto" w:fill="FFFFFF"/>
        <w:spacing w:before="0" w:beforeAutospacing="0" w:after="0" w:afterAutospacing="0" w:line="360" w:lineRule="auto"/>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4A6978B6" w14:textId="77777777" w:rsidR="008B141A" w:rsidRDefault="008B141A" w:rsidP="00223E3E">
      <w:pPr>
        <w:pStyle w:val="a3"/>
        <w:shd w:val="clear" w:color="auto" w:fill="FFFFFF"/>
        <w:spacing w:before="0" w:beforeAutospacing="0" w:after="0" w:afterAutospacing="0" w:line="360" w:lineRule="auto"/>
        <w:jc w:val="both"/>
        <w:rPr>
          <w:rFonts w:ascii="Arial" w:hAnsi="Arial" w:cs="Arial"/>
          <w:color w:val="333333"/>
          <w:sz w:val="21"/>
          <w:szCs w:val="21"/>
        </w:rPr>
      </w:pPr>
    </w:p>
    <w:p w14:paraId="49D062EE" w14:textId="77777777" w:rsidR="00A56375" w:rsidRDefault="00A56375" w:rsidP="00223E3E">
      <w:pPr>
        <w:pStyle w:val="a3"/>
        <w:shd w:val="clear" w:color="auto" w:fill="FFFFFF"/>
        <w:spacing w:before="0" w:beforeAutospacing="0" w:after="0" w:afterAutospacing="0" w:line="360" w:lineRule="auto"/>
        <w:jc w:val="center"/>
        <w:rPr>
          <w:rFonts w:ascii="Arial" w:hAnsi="Arial" w:cs="Arial"/>
          <w:color w:val="333333"/>
          <w:sz w:val="21"/>
          <w:szCs w:val="21"/>
        </w:rPr>
      </w:pPr>
      <w:r>
        <w:rPr>
          <w:b/>
          <w:bCs/>
          <w:color w:val="000000"/>
          <w:sz w:val="28"/>
          <w:szCs w:val="28"/>
          <w:bdr w:val="none" w:sz="0" w:space="0" w:color="auto" w:frame="1"/>
          <w:shd w:val="clear" w:color="auto" w:fill="FFFFFF"/>
        </w:rPr>
        <w:t>Подання заяви про випадки булінгу (цькуванню) </w:t>
      </w:r>
    </w:p>
    <w:p w14:paraId="5A7019CE" w14:textId="120C3AC9"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1.Здобувачі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w:t>
      </w:r>
      <w:r>
        <w:rPr>
          <w:color w:val="000000"/>
          <w:sz w:val="28"/>
          <w:szCs w:val="28"/>
          <w:bdr w:val="none" w:sz="0" w:space="0" w:color="auto" w:frame="1"/>
          <w:shd w:val="clear" w:color="auto" w:fill="FFFFFF"/>
        </w:rPr>
        <w:lastRenderedPageBreak/>
        <w:t xml:space="preserve">вчинення по відношенню до інших осіб за зовнішніми ознаками, або про які отримали достовірну інформацію від інших осіб зобов’язані повідомляти </w:t>
      </w:r>
      <w:r w:rsidR="008B141A">
        <w:rPr>
          <w:color w:val="000000"/>
          <w:sz w:val="28"/>
          <w:szCs w:val="28"/>
          <w:bdr w:val="none" w:sz="0" w:space="0" w:color="auto" w:frame="1"/>
          <w:shd w:val="clear" w:color="auto" w:fill="FFFFFF"/>
        </w:rPr>
        <w:t>директору</w:t>
      </w:r>
      <w:r>
        <w:rPr>
          <w:color w:val="000000"/>
          <w:sz w:val="28"/>
          <w:szCs w:val="28"/>
          <w:bdr w:val="none" w:sz="0" w:space="0" w:color="auto" w:frame="1"/>
          <w:shd w:val="clear" w:color="auto" w:fill="FFFFFF"/>
        </w:rPr>
        <w:t xml:space="preserve"> закладу. </w:t>
      </w:r>
    </w:p>
    <w:p w14:paraId="199AC968" w14:textId="52E8BF0B"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2.Розгляд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 </w:t>
      </w:r>
    </w:p>
    <w:p w14:paraId="622D5EE4" w14:textId="45F5DC3E"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3.Заяви, що надійшли на електронну пошту закладу отримує </w:t>
      </w:r>
      <w:r w:rsidR="00223E3E">
        <w:rPr>
          <w:color w:val="000000"/>
          <w:sz w:val="28"/>
          <w:szCs w:val="28"/>
          <w:bdr w:val="none" w:sz="0" w:space="0" w:color="auto" w:frame="1"/>
          <w:shd w:val="clear" w:color="auto" w:fill="FFFFFF"/>
        </w:rPr>
        <w:t>фахівець з документаційного забезпечення</w:t>
      </w:r>
      <w:r>
        <w:rPr>
          <w:color w:val="000000"/>
          <w:sz w:val="28"/>
          <w:szCs w:val="28"/>
          <w:bdr w:val="none" w:sz="0" w:space="0" w:color="auto" w:frame="1"/>
          <w:shd w:val="clear" w:color="auto" w:fill="FFFFFF"/>
        </w:rPr>
        <w:t>, як</w:t>
      </w:r>
      <w:r w:rsidR="00223E3E">
        <w:rPr>
          <w:color w:val="000000"/>
          <w:sz w:val="28"/>
          <w:szCs w:val="28"/>
          <w:bdr w:val="none" w:sz="0" w:space="0" w:color="auto" w:frame="1"/>
          <w:shd w:val="clear" w:color="auto" w:fill="FFFFFF"/>
        </w:rPr>
        <w:t>ий</w:t>
      </w:r>
      <w:r>
        <w:rPr>
          <w:color w:val="000000"/>
          <w:sz w:val="28"/>
          <w:szCs w:val="28"/>
          <w:bdr w:val="none" w:sz="0" w:space="0" w:color="auto" w:frame="1"/>
          <w:shd w:val="clear" w:color="auto" w:fill="FFFFFF"/>
        </w:rPr>
        <w:t xml:space="preserve"> зобов’язан</w:t>
      </w:r>
      <w:r w:rsidR="00223E3E">
        <w:rPr>
          <w:color w:val="000000"/>
          <w:sz w:val="28"/>
          <w:szCs w:val="28"/>
          <w:bdr w:val="none" w:sz="0" w:space="0" w:color="auto" w:frame="1"/>
          <w:shd w:val="clear" w:color="auto" w:fill="FFFFFF"/>
        </w:rPr>
        <w:t>ий</w:t>
      </w:r>
      <w:r>
        <w:rPr>
          <w:color w:val="000000"/>
          <w:sz w:val="28"/>
          <w:szCs w:val="28"/>
          <w:bdr w:val="none" w:sz="0" w:space="0" w:color="auto" w:frame="1"/>
          <w:shd w:val="clear" w:color="auto" w:fill="FFFFFF"/>
        </w:rPr>
        <w:t> терміново повідомити </w:t>
      </w:r>
      <w:r w:rsidR="00223E3E">
        <w:rPr>
          <w:color w:val="000000"/>
          <w:sz w:val="28"/>
          <w:szCs w:val="28"/>
          <w:bdr w:val="none" w:sz="0" w:space="0" w:color="auto" w:frame="1"/>
          <w:shd w:val="clear" w:color="auto" w:fill="FFFFFF"/>
        </w:rPr>
        <w:t>директора</w:t>
      </w:r>
      <w:r>
        <w:rPr>
          <w:color w:val="000000"/>
          <w:sz w:val="28"/>
          <w:szCs w:val="28"/>
          <w:bdr w:val="none" w:sz="0" w:space="0" w:color="auto" w:frame="1"/>
          <w:shd w:val="clear" w:color="auto" w:fill="FFFFFF"/>
        </w:rPr>
        <w:t xml:space="preserve"> закладу та відповідальну особу. </w:t>
      </w:r>
    </w:p>
    <w:p w14:paraId="019E2EF1" w14:textId="59C86E2F"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4.Прийом та реєстрацію поданих Заяв здійснює відповідальна особа, а в разі її відсутності –  </w:t>
      </w:r>
      <w:r w:rsidR="008B141A">
        <w:rPr>
          <w:color w:val="000000"/>
          <w:sz w:val="28"/>
          <w:szCs w:val="28"/>
          <w:bdr w:val="none" w:sz="0" w:space="0" w:color="auto" w:frame="1"/>
          <w:shd w:val="clear" w:color="auto" w:fill="FFFFFF"/>
        </w:rPr>
        <w:t>директор</w:t>
      </w:r>
      <w:r>
        <w:rPr>
          <w:color w:val="000000"/>
          <w:sz w:val="28"/>
          <w:szCs w:val="28"/>
          <w:bdr w:val="none" w:sz="0" w:space="0" w:color="auto" w:frame="1"/>
          <w:shd w:val="clear" w:color="auto" w:fill="FFFFFF"/>
        </w:rPr>
        <w:t xml:space="preserve"> закладу або його заступник. </w:t>
      </w:r>
    </w:p>
    <w:p w14:paraId="2C7B8C6C" w14:textId="4FD13E85"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5.Заяви реєструються в окремому журналі реєстрації заяв про випадки булінгу (цькування). </w:t>
      </w:r>
    </w:p>
    <w:p w14:paraId="1AC6DFE8" w14:textId="295847F0"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6.Форма та примірний зміст Заяви оприлюднюється на офіційному веб-сайті закладу. </w:t>
      </w:r>
    </w:p>
    <w:p w14:paraId="5A888FFF" w14:textId="3ACC90F0"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7.Датою подання заяв є дата їх прийняття. </w:t>
      </w:r>
    </w:p>
    <w:p w14:paraId="4409217C" w14:textId="54E11D5B"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8.Розгляд Заяв здійснює керівник закладу з дотриманням конфіденційності.</w:t>
      </w:r>
    </w:p>
    <w:p w14:paraId="2D566D29" w14:textId="77777777" w:rsidR="00A56375" w:rsidRDefault="00A56375" w:rsidP="00223E3E">
      <w:pPr>
        <w:pStyle w:val="a3"/>
        <w:shd w:val="clear" w:color="auto" w:fill="FFFFFF"/>
        <w:spacing w:before="0" w:beforeAutospacing="0" w:after="160" w:afterAutospacing="0" w:line="360" w:lineRule="auto"/>
        <w:jc w:val="both"/>
        <w:rPr>
          <w:rFonts w:ascii="Arial" w:hAnsi="Arial" w:cs="Arial"/>
          <w:color w:val="333333"/>
          <w:sz w:val="21"/>
          <w:szCs w:val="21"/>
        </w:rPr>
      </w:pPr>
      <w:r>
        <w:rPr>
          <w:rFonts w:ascii="Arial" w:hAnsi="Arial" w:cs="Arial"/>
          <w:color w:val="333333"/>
          <w:sz w:val="21"/>
          <w:szCs w:val="21"/>
        </w:rPr>
        <w:t> </w:t>
      </w:r>
    </w:p>
    <w:p w14:paraId="67A692F0" w14:textId="77777777" w:rsidR="00A56375" w:rsidRDefault="00A56375" w:rsidP="00223E3E">
      <w:pPr>
        <w:pStyle w:val="a3"/>
        <w:shd w:val="clear" w:color="auto" w:fill="FFFFFF"/>
        <w:spacing w:before="0" w:beforeAutospacing="0" w:after="0" w:afterAutospacing="0" w:line="360" w:lineRule="auto"/>
        <w:jc w:val="center"/>
        <w:rPr>
          <w:rFonts w:ascii="Arial" w:hAnsi="Arial" w:cs="Arial"/>
          <w:color w:val="333333"/>
          <w:sz w:val="21"/>
          <w:szCs w:val="21"/>
        </w:rPr>
      </w:pPr>
      <w:r>
        <w:rPr>
          <w:b/>
          <w:bCs/>
          <w:color w:val="000000"/>
          <w:sz w:val="28"/>
          <w:szCs w:val="28"/>
          <w:bdr w:val="none" w:sz="0" w:space="0" w:color="auto" w:frame="1"/>
          <w:shd w:val="clear" w:color="auto" w:fill="FFFFFF"/>
        </w:rPr>
        <w:t>Відповідальна особа</w:t>
      </w:r>
    </w:p>
    <w:p w14:paraId="7C5FE13E" w14:textId="7C56ACFD"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1.Відповідальною особою призначається працівник закладу освіти з числа педагогічних працівників.</w:t>
      </w:r>
    </w:p>
    <w:p w14:paraId="0551027C" w14:textId="051136B8"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2.До функцій відповідальної особи відноситься прийом та реєстрація Заяв, повідомлення </w:t>
      </w:r>
      <w:r w:rsidR="00573B7C">
        <w:rPr>
          <w:color w:val="000000"/>
          <w:sz w:val="28"/>
          <w:szCs w:val="28"/>
          <w:bdr w:val="none" w:sz="0" w:space="0" w:color="auto" w:frame="1"/>
          <w:shd w:val="clear" w:color="auto" w:fill="FFFFFF"/>
        </w:rPr>
        <w:t>директор</w:t>
      </w:r>
      <w:r>
        <w:rPr>
          <w:color w:val="000000"/>
          <w:sz w:val="28"/>
          <w:szCs w:val="28"/>
          <w:bdr w:val="none" w:sz="0" w:space="0" w:color="auto" w:frame="1"/>
          <w:shd w:val="clear" w:color="auto" w:fill="FFFFFF"/>
        </w:rPr>
        <w:t xml:space="preserve">а </w:t>
      </w:r>
      <w:r w:rsidR="00573B7C">
        <w:rPr>
          <w:color w:val="000000"/>
          <w:sz w:val="28"/>
          <w:szCs w:val="28"/>
          <w:bdr w:val="none" w:sz="0" w:space="0" w:color="auto" w:frame="1"/>
          <w:shd w:val="clear" w:color="auto" w:fill="FFFFFF"/>
        </w:rPr>
        <w:t>Коледж</w:t>
      </w:r>
      <w:r>
        <w:rPr>
          <w:color w:val="000000"/>
          <w:sz w:val="28"/>
          <w:szCs w:val="28"/>
          <w:bdr w:val="none" w:sz="0" w:space="0" w:color="auto" w:frame="1"/>
          <w:shd w:val="clear" w:color="auto" w:fill="FFFFFF"/>
        </w:rPr>
        <w:t>у.</w:t>
      </w:r>
    </w:p>
    <w:p w14:paraId="0FD90560" w14:textId="104CB6C0"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3.Відповідальна особа призначається наказом </w:t>
      </w:r>
      <w:r w:rsidR="00573B7C">
        <w:rPr>
          <w:color w:val="000000"/>
          <w:sz w:val="28"/>
          <w:szCs w:val="28"/>
          <w:bdr w:val="none" w:sz="0" w:space="0" w:color="auto" w:frame="1"/>
          <w:shd w:val="clear" w:color="auto" w:fill="FFFFFF"/>
        </w:rPr>
        <w:t>директора</w:t>
      </w:r>
      <w:r>
        <w:rPr>
          <w:color w:val="000000"/>
          <w:sz w:val="28"/>
          <w:szCs w:val="28"/>
          <w:bdr w:val="none" w:sz="0" w:space="0" w:color="auto" w:frame="1"/>
          <w:shd w:val="clear" w:color="auto" w:fill="FFFFFF"/>
        </w:rPr>
        <w:t xml:space="preserve"> </w:t>
      </w:r>
      <w:r w:rsidR="00573B7C">
        <w:rPr>
          <w:color w:val="000000"/>
          <w:sz w:val="28"/>
          <w:szCs w:val="28"/>
          <w:bdr w:val="none" w:sz="0" w:space="0" w:color="auto" w:frame="1"/>
          <w:shd w:val="clear" w:color="auto" w:fill="FFFFFF"/>
        </w:rPr>
        <w:t>Коледжу</w:t>
      </w:r>
      <w:r>
        <w:rPr>
          <w:color w:val="000000"/>
          <w:sz w:val="28"/>
          <w:szCs w:val="28"/>
          <w:bdr w:val="none" w:sz="0" w:space="0" w:color="auto" w:frame="1"/>
          <w:shd w:val="clear" w:color="auto" w:fill="FFFFFF"/>
        </w:rPr>
        <w:t>.</w:t>
      </w:r>
    </w:p>
    <w:p w14:paraId="13AFDB71" w14:textId="006CE932" w:rsidR="00A56375" w:rsidRDefault="00A56375" w:rsidP="00223E3E">
      <w:pPr>
        <w:pStyle w:val="a3"/>
        <w:shd w:val="clear" w:color="auto" w:fill="FFFFFF"/>
        <w:spacing w:before="0" w:beforeAutospacing="0" w:after="0" w:afterAutospacing="0" w:line="360" w:lineRule="auto"/>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4.Інформація про відповідальну особу та її контактний телефон оприлюднюється на офіційному веб-сайті закладу.</w:t>
      </w:r>
    </w:p>
    <w:p w14:paraId="6D3AC70D" w14:textId="77777777" w:rsidR="00573B7C" w:rsidRDefault="00573B7C" w:rsidP="00223E3E">
      <w:pPr>
        <w:pStyle w:val="a3"/>
        <w:shd w:val="clear" w:color="auto" w:fill="FFFFFF"/>
        <w:spacing w:before="0" w:beforeAutospacing="0" w:after="0" w:afterAutospacing="0" w:line="360" w:lineRule="auto"/>
        <w:jc w:val="both"/>
        <w:rPr>
          <w:rFonts w:ascii="Arial" w:hAnsi="Arial" w:cs="Arial"/>
          <w:color w:val="333333"/>
          <w:sz w:val="21"/>
          <w:szCs w:val="21"/>
        </w:rPr>
      </w:pPr>
    </w:p>
    <w:p w14:paraId="5C822DEE" w14:textId="77777777" w:rsidR="00A56375" w:rsidRDefault="00A56375" w:rsidP="00223E3E">
      <w:pPr>
        <w:pStyle w:val="a3"/>
        <w:shd w:val="clear" w:color="auto" w:fill="FFFFFF"/>
        <w:spacing w:before="0" w:beforeAutospacing="0" w:after="0" w:afterAutospacing="0" w:line="360" w:lineRule="auto"/>
        <w:jc w:val="center"/>
        <w:rPr>
          <w:rFonts w:ascii="Arial" w:hAnsi="Arial" w:cs="Arial"/>
          <w:color w:val="333333"/>
          <w:sz w:val="21"/>
          <w:szCs w:val="21"/>
        </w:rPr>
      </w:pPr>
      <w:r>
        <w:rPr>
          <w:rFonts w:ascii="Calibri" w:hAnsi="Calibri" w:cs="Calibri"/>
          <w:color w:val="333333"/>
          <w:sz w:val="22"/>
          <w:szCs w:val="22"/>
          <w:bdr w:val="none" w:sz="0" w:space="0" w:color="auto" w:frame="1"/>
          <w:shd w:val="clear" w:color="auto" w:fill="FFFFFF"/>
        </w:rPr>
        <w:t> </w:t>
      </w:r>
      <w:r>
        <w:rPr>
          <w:b/>
          <w:bCs/>
          <w:color w:val="000000"/>
          <w:sz w:val="28"/>
          <w:szCs w:val="28"/>
          <w:bdr w:val="none" w:sz="0" w:space="0" w:color="auto" w:frame="1"/>
          <w:shd w:val="clear" w:color="auto" w:fill="FFFFFF"/>
        </w:rPr>
        <w:t>Комісія з розгляду випадків булінгу (цькування) </w:t>
      </w:r>
    </w:p>
    <w:p w14:paraId="0928DFED" w14:textId="7A12F516"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1.За результатами розгляду Заяви </w:t>
      </w:r>
      <w:r w:rsidR="00573B7C">
        <w:rPr>
          <w:color w:val="000000"/>
          <w:sz w:val="28"/>
          <w:szCs w:val="28"/>
          <w:bdr w:val="none" w:sz="0" w:space="0" w:color="auto" w:frame="1"/>
          <w:shd w:val="clear" w:color="auto" w:fill="FFFFFF"/>
        </w:rPr>
        <w:t>директор</w:t>
      </w:r>
      <w:r>
        <w:rPr>
          <w:color w:val="000000"/>
          <w:sz w:val="28"/>
          <w:szCs w:val="28"/>
          <w:bdr w:val="none" w:sz="0" w:space="0" w:color="auto" w:frame="1"/>
          <w:shd w:val="clear" w:color="auto" w:fill="FFFFFF"/>
        </w:rPr>
        <w:t xml:space="preserve"> </w:t>
      </w:r>
      <w:r w:rsidR="00573B7C">
        <w:rPr>
          <w:color w:val="000000"/>
          <w:sz w:val="28"/>
          <w:szCs w:val="28"/>
          <w:bdr w:val="none" w:sz="0" w:space="0" w:color="auto" w:frame="1"/>
          <w:shd w:val="clear" w:color="auto" w:fill="FFFFFF"/>
        </w:rPr>
        <w:t>Коледжу</w:t>
      </w:r>
      <w:r>
        <w:rPr>
          <w:color w:val="000000"/>
          <w:sz w:val="28"/>
          <w:szCs w:val="28"/>
          <w:bdr w:val="none" w:sz="0" w:space="0" w:color="auto" w:frame="1"/>
          <w:shd w:val="clear" w:color="auto" w:fill="FFFFFF"/>
        </w:rPr>
        <w:t xml:space="preserve"> видає рішення про проведення розслідування випадків булінгу (цькування) із визначенням уповноважених осіб. </w:t>
      </w:r>
    </w:p>
    <w:p w14:paraId="0023401F" w14:textId="4B89FECD"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lastRenderedPageBreak/>
        <w:t>2.З метою розслідування випадків булінгу (цькування) уповноважені особи мають право вимагати письмові пояснення та матеріали у сторін. </w:t>
      </w:r>
    </w:p>
    <w:p w14:paraId="635FA181" w14:textId="03D0F6A5" w:rsidR="00A56375" w:rsidRPr="008B141A"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3.Для прийняття рішення за результатами розслідування </w:t>
      </w:r>
      <w:r w:rsidR="00573B7C">
        <w:rPr>
          <w:color w:val="000000"/>
          <w:sz w:val="28"/>
          <w:szCs w:val="28"/>
          <w:bdr w:val="none" w:sz="0" w:space="0" w:color="auto" w:frame="1"/>
          <w:shd w:val="clear" w:color="auto" w:fill="FFFFFF"/>
        </w:rPr>
        <w:t>директор Коледжу</w:t>
      </w:r>
      <w:r>
        <w:rPr>
          <w:color w:val="000000"/>
          <w:sz w:val="28"/>
          <w:szCs w:val="28"/>
          <w:bdr w:val="none" w:sz="0" w:space="0" w:color="auto" w:frame="1"/>
          <w:shd w:val="clear" w:color="auto" w:fill="FFFFFF"/>
        </w:rPr>
        <w:t xml:space="preserve"> створює комісію з розгляду випадків булінгу (цькування) (далі – Комісія) та скликає засідання. </w:t>
      </w:r>
    </w:p>
    <w:p w14:paraId="66C3AD33" w14:textId="7648715C"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4.Комісія створюється наказом </w:t>
      </w:r>
      <w:r w:rsidR="00573B7C">
        <w:rPr>
          <w:color w:val="000000"/>
          <w:sz w:val="28"/>
          <w:szCs w:val="28"/>
          <w:bdr w:val="none" w:sz="0" w:space="0" w:color="auto" w:frame="1"/>
          <w:shd w:val="clear" w:color="auto" w:fill="FFFFFF"/>
        </w:rPr>
        <w:t>директора Коледжу</w:t>
      </w:r>
      <w:r>
        <w:rPr>
          <w:color w:val="000000"/>
          <w:sz w:val="28"/>
          <w:szCs w:val="28"/>
          <w:bdr w:val="none" w:sz="0" w:space="0" w:color="auto" w:frame="1"/>
          <w:shd w:val="clear" w:color="auto" w:fill="FFFFFF"/>
        </w:rPr>
        <w:t>. </w:t>
      </w:r>
    </w:p>
    <w:p w14:paraId="7BD875DC" w14:textId="006FB850"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5.До складу комісії можуть входити педагогічні працівники (у томі числі </w:t>
      </w:r>
      <w:r w:rsidR="00573B7C">
        <w:rPr>
          <w:color w:val="000000"/>
          <w:sz w:val="28"/>
          <w:szCs w:val="28"/>
          <w:bdr w:val="none" w:sz="0" w:space="0" w:color="auto" w:frame="1"/>
          <w:shd w:val="clear" w:color="auto" w:fill="FFFFFF"/>
        </w:rPr>
        <w:t>фахівець з психолого-педагогічної та інклюзивної діяльності</w:t>
      </w:r>
      <w:r>
        <w:rPr>
          <w:color w:val="000000"/>
          <w:sz w:val="28"/>
          <w:szCs w:val="28"/>
          <w:bdr w:val="none" w:sz="0" w:space="0" w:color="auto" w:frame="1"/>
          <w:shd w:val="clear" w:color="auto" w:fill="FFFFFF"/>
        </w:rPr>
        <w:t xml:space="preserve">), батьки постраждалого та булера, </w:t>
      </w:r>
      <w:r w:rsidR="00573B7C">
        <w:rPr>
          <w:color w:val="000000"/>
          <w:sz w:val="28"/>
          <w:szCs w:val="28"/>
          <w:bdr w:val="none" w:sz="0" w:space="0" w:color="auto" w:frame="1"/>
          <w:shd w:val="clear" w:color="auto" w:fill="FFFFFF"/>
        </w:rPr>
        <w:t>директор Коледжу</w:t>
      </w:r>
      <w:r>
        <w:rPr>
          <w:color w:val="000000"/>
          <w:sz w:val="28"/>
          <w:szCs w:val="28"/>
          <w:bdr w:val="none" w:sz="0" w:space="0" w:color="auto" w:frame="1"/>
          <w:shd w:val="clear" w:color="auto" w:fill="FFFFFF"/>
        </w:rPr>
        <w:t xml:space="preserve"> та інші за</w:t>
      </w:r>
      <w:r w:rsidR="00573B7C">
        <w:rPr>
          <w:color w:val="000000"/>
          <w:sz w:val="28"/>
          <w:szCs w:val="28"/>
          <w:bdr w:val="none" w:sz="0" w:space="0" w:color="auto" w:frame="1"/>
          <w:shd w:val="clear" w:color="auto" w:fill="FFFFFF"/>
        </w:rPr>
        <w:t>цікавлен</w:t>
      </w:r>
      <w:r>
        <w:rPr>
          <w:color w:val="000000"/>
          <w:sz w:val="28"/>
          <w:szCs w:val="28"/>
          <w:bdr w:val="none" w:sz="0" w:space="0" w:color="auto" w:frame="1"/>
          <w:shd w:val="clear" w:color="auto" w:fill="FFFFFF"/>
        </w:rPr>
        <w:t>і особи. </w:t>
      </w:r>
    </w:p>
    <w:p w14:paraId="3A2E6E2F" w14:textId="0E18F2C0"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6.Комісія у своїй діяльності керується законодавством України та іншими нормативними актами. </w:t>
      </w:r>
    </w:p>
    <w:p w14:paraId="2245E541" w14:textId="2DD99066"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7.Якщо Комісія визначила що це був булінг (цькування), а не одноразовий конфлікт чи сварка, тобто відповідні дії носять систематичний характер, то </w:t>
      </w:r>
      <w:r w:rsidR="00573B7C">
        <w:rPr>
          <w:color w:val="000000"/>
          <w:sz w:val="28"/>
          <w:szCs w:val="28"/>
          <w:bdr w:val="none" w:sz="0" w:space="0" w:color="auto" w:frame="1"/>
          <w:shd w:val="clear" w:color="auto" w:fill="FFFFFF"/>
        </w:rPr>
        <w:t>директор Коледжу</w:t>
      </w:r>
      <w:r>
        <w:rPr>
          <w:color w:val="000000"/>
          <w:sz w:val="28"/>
          <w:szCs w:val="28"/>
          <w:bdr w:val="none" w:sz="0" w:space="0" w:color="auto" w:frame="1"/>
          <w:shd w:val="clear" w:color="auto" w:fill="FFFFFF"/>
        </w:rPr>
        <w:t xml:space="preserve"> освіти зобов’язаний повідомити уповноважені органи Національної поліції (ювенальна поліція) та службу у справах дітей. </w:t>
      </w:r>
    </w:p>
    <w:p w14:paraId="6E78C2D5" w14:textId="7A74B27C"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8.У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w:t>
      </w:r>
      <w:r w:rsidR="00573B7C">
        <w:rPr>
          <w:color w:val="000000"/>
          <w:sz w:val="28"/>
          <w:szCs w:val="28"/>
          <w:bdr w:val="none" w:sz="0" w:space="0" w:color="auto" w:frame="1"/>
          <w:shd w:val="clear" w:color="auto" w:fill="FFFFFF"/>
        </w:rPr>
        <w:t>директор Коледжу</w:t>
      </w:r>
      <w:r>
        <w:rPr>
          <w:color w:val="000000"/>
          <w:sz w:val="28"/>
          <w:szCs w:val="28"/>
          <w:bdr w:val="none" w:sz="0" w:space="0" w:color="auto" w:frame="1"/>
          <w:shd w:val="clear" w:color="auto" w:fill="FFFFFF"/>
        </w:rPr>
        <w:t xml:space="preserve"> освіти має повідомити постраждалого. </w:t>
      </w:r>
    </w:p>
    <w:p w14:paraId="29D74583" w14:textId="7BA7727A"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9.Рішення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14:paraId="42928E3A" w14:textId="3EE880E5"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10.Потерпілий чи його/її представник можуть звертатися відразу до уповноважених органів Національної поліції України (ювенальна поліція) та </w:t>
      </w:r>
      <w:r w:rsidR="00573B7C">
        <w:rPr>
          <w:color w:val="000000"/>
          <w:sz w:val="28"/>
          <w:szCs w:val="28"/>
          <w:bdr w:val="none" w:sz="0" w:space="0" w:color="auto" w:frame="1"/>
          <w:shd w:val="clear" w:color="auto" w:fill="FFFFFF"/>
        </w:rPr>
        <w:t xml:space="preserve">в </w:t>
      </w:r>
      <w:r>
        <w:rPr>
          <w:color w:val="000000"/>
          <w:sz w:val="28"/>
          <w:szCs w:val="28"/>
          <w:bdr w:val="none" w:sz="0" w:space="0" w:color="auto" w:frame="1"/>
          <w:shd w:val="clear" w:color="auto" w:fill="FFFFFF"/>
        </w:rPr>
        <w:t>службу у справах дітей з повідомленням про випадки булінгу (цькування).</w:t>
      </w:r>
    </w:p>
    <w:p w14:paraId="0496DAFD" w14:textId="77777777" w:rsidR="00573B7C" w:rsidRDefault="00573B7C" w:rsidP="00223E3E">
      <w:pPr>
        <w:pStyle w:val="a3"/>
        <w:shd w:val="clear" w:color="auto" w:fill="FFFFFF"/>
        <w:spacing w:before="0" w:beforeAutospacing="0" w:after="0" w:afterAutospacing="0" w:line="360" w:lineRule="auto"/>
        <w:jc w:val="center"/>
        <w:rPr>
          <w:b/>
          <w:bCs/>
          <w:color w:val="000000"/>
          <w:sz w:val="28"/>
          <w:szCs w:val="28"/>
          <w:bdr w:val="none" w:sz="0" w:space="0" w:color="auto" w:frame="1"/>
          <w:shd w:val="clear" w:color="auto" w:fill="FFFFFF"/>
        </w:rPr>
      </w:pPr>
    </w:p>
    <w:p w14:paraId="0B672688" w14:textId="78A59D77" w:rsidR="00A56375" w:rsidRDefault="00A56375" w:rsidP="00223E3E">
      <w:pPr>
        <w:pStyle w:val="a3"/>
        <w:shd w:val="clear" w:color="auto" w:fill="FFFFFF"/>
        <w:spacing w:before="0" w:beforeAutospacing="0" w:after="0" w:afterAutospacing="0" w:line="360" w:lineRule="auto"/>
        <w:jc w:val="center"/>
        <w:rPr>
          <w:rFonts w:ascii="Arial" w:hAnsi="Arial" w:cs="Arial"/>
          <w:color w:val="333333"/>
          <w:sz w:val="21"/>
          <w:szCs w:val="21"/>
        </w:rPr>
      </w:pPr>
      <w:r>
        <w:rPr>
          <w:b/>
          <w:bCs/>
          <w:color w:val="000000"/>
          <w:sz w:val="28"/>
          <w:szCs w:val="28"/>
          <w:bdr w:val="none" w:sz="0" w:space="0" w:color="auto" w:frame="1"/>
          <w:shd w:val="clear" w:color="auto" w:fill="FFFFFF"/>
        </w:rPr>
        <w:t>Терміни подання та розгляду Заяв</w:t>
      </w:r>
    </w:p>
    <w:p w14:paraId="0F3DF29F" w14:textId="6FE25A95"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 xml:space="preserve">1.Заявники зобов’язані терміново повідомляти </w:t>
      </w:r>
      <w:r w:rsidR="00573B7C">
        <w:rPr>
          <w:color w:val="000000"/>
          <w:sz w:val="28"/>
          <w:szCs w:val="28"/>
          <w:bdr w:val="none" w:sz="0" w:space="0" w:color="auto" w:frame="1"/>
          <w:shd w:val="clear" w:color="auto" w:fill="FFFFFF"/>
        </w:rPr>
        <w:t>директора Коледжу</w:t>
      </w:r>
      <w:r>
        <w:rPr>
          <w:color w:val="000000"/>
          <w:sz w:val="28"/>
          <w:szCs w:val="28"/>
          <w:bdr w:val="none" w:sz="0" w:space="0" w:color="auto" w:frame="1"/>
          <w:shd w:val="clear" w:color="auto" w:fill="FFFFFF"/>
        </w:rPr>
        <w:t xml:space="preserve"> про випадки булінгу (цькування), а також подати Заяву. </w:t>
      </w:r>
    </w:p>
    <w:p w14:paraId="56916E9D" w14:textId="543A47CB"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2.Рішення про проведення розслідування із визначенням уповноважених осіб видається протягом  1 робочого дня з дати подання Заяви. </w:t>
      </w:r>
    </w:p>
    <w:p w14:paraId="244D675C" w14:textId="5AE1166E"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lastRenderedPageBreak/>
        <w:t>3.Розслідування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 </w:t>
      </w:r>
    </w:p>
    <w:p w14:paraId="48830498" w14:textId="08265215" w:rsidR="00A56375" w:rsidRDefault="00A56375" w:rsidP="00223E3E">
      <w:pPr>
        <w:pStyle w:val="a3"/>
        <w:shd w:val="clear" w:color="auto" w:fill="FFFFFF"/>
        <w:spacing w:before="0" w:beforeAutospacing="0" w:after="0" w:afterAutospacing="0" w:line="360" w:lineRule="auto"/>
        <w:jc w:val="both"/>
        <w:rPr>
          <w:rFonts w:ascii="Arial" w:hAnsi="Arial" w:cs="Arial"/>
          <w:color w:val="333333"/>
          <w:sz w:val="21"/>
          <w:szCs w:val="21"/>
        </w:rPr>
      </w:pPr>
      <w:r>
        <w:rPr>
          <w:color w:val="000000"/>
          <w:sz w:val="28"/>
          <w:szCs w:val="28"/>
          <w:bdr w:val="none" w:sz="0" w:space="0" w:color="auto" w:frame="1"/>
          <w:shd w:val="clear" w:color="auto" w:fill="FFFFFF"/>
        </w:rPr>
        <w:t>4.За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14:paraId="655422B1" w14:textId="77777777" w:rsidR="00A8463F" w:rsidRDefault="00A8463F" w:rsidP="00223E3E">
      <w:pPr>
        <w:spacing w:line="360" w:lineRule="auto"/>
      </w:pPr>
    </w:p>
    <w:sectPr w:rsidR="00A846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375"/>
    <w:rsid w:val="00223E3E"/>
    <w:rsid w:val="00234F2E"/>
    <w:rsid w:val="00573B7C"/>
    <w:rsid w:val="008B141A"/>
    <w:rsid w:val="00A56375"/>
    <w:rsid w:val="00A8463F"/>
    <w:rsid w:val="00E87F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70C0"/>
  <w15:docId w15:val="{89829175-27F9-45D0-97EF-82EB82EC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234F2E"/>
    <w:pPr>
      <w:keepNext/>
      <w:keepLines/>
      <w:spacing w:after="0" w:line="360" w:lineRule="auto"/>
      <w:ind w:firstLine="709"/>
      <w:jc w:val="center"/>
      <w:outlineLvl w:val="0"/>
    </w:pPr>
    <w:rPr>
      <w:rFonts w:ascii="Times New Roman" w:eastAsiaTheme="majorEastAsia" w:hAnsi="Times New Roman" w:cstheme="majorBidi"/>
      <w:b/>
      <w:bCs/>
      <w:caps/>
      <w:color w:val="000000" w:themeColor="text1"/>
      <w:sz w:val="28"/>
      <w:szCs w:val="28"/>
      <w:lang w:eastAsia="uk-UA"/>
    </w:rPr>
  </w:style>
  <w:style w:type="paragraph" w:styleId="2">
    <w:name w:val="heading 2"/>
    <w:basedOn w:val="a"/>
    <w:next w:val="a"/>
    <w:link w:val="20"/>
    <w:autoRedefine/>
    <w:uiPriority w:val="9"/>
    <w:semiHidden/>
    <w:unhideWhenUsed/>
    <w:qFormat/>
    <w:rsid w:val="00234F2E"/>
    <w:pPr>
      <w:keepNext/>
      <w:keepLines/>
      <w:spacing w:after="0" w:line="360" w:lineRule="auto"/>
      <w:ind w:firstLine="709"/>
      <w:outlineLvl w:val="1"/>
    </w:pPr>
    <w:rPr>
      <w:rFonts w:ascii="Times New Roman" w:eastAsiaTheme="majorEastAsia" w:hAnsi="Times New Roman" w:cstheme="majorBidi"/>
      <w:b/>
      <w:bCs/>
      <w:color w:val="000000" w:themeColor="text1"/>
      <w:sz w:val="28"/>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F2E"/>
    <w:rPr>
      <w:rFonts w:ascii="Times New Roman" w:eastAsiaTheme="majorEastAsia" w:hAnsi="Times New Roman" w:cstheme="majorBidi"/>
      <w:b/>
      <w:bCs/>
      <w:caps/>
      <w:color w:val="000000" w:themeColor="text1"/>
      <w:sz w:val="28"/>
      <w:szCs w:val="28"/>
      <w:lang w:eastAsia="uk-UA"/>
    </w:rPr>
  </w:style>
  <w:style w:type="character" w:customStyle="1" w:styleId="20">
    <w:name w:val="Заголовок 2 Знак"/>
    <w:basedOn w:val="a0"/>
    <w:link w:val="2"/>
    <w:uiPriority w:val="9"/>
    <w:semiHidden/>
    <w:rsid w:val="00234F2E"/>
    <w:rPr>
      <w:rFonts w:ascii="Times New Roman" w:eastAsiaTheme="majorEastAsia" w:hAnsi="Times New Roman" w:cstheme="majorBidi"/>
      <w:b/>
      <w:bCs/>
      <w:color w:val="000000" w:themeColor="text1"/>
      <w:sz w:val="28"/>
      <w:szCs w:val="26"/>
      <w:lang w:eastAsia="uk-UA"/>
    </w:rPr>
  </w:style>
  <w:style w:type="paragraph" w:styleId="a3">
    <w:name w:val="Normal (Web)"/>
    <w:basedOn w:val="a"/>
    <w:uiPriority w:val="99"/>
    <w:semiHidden/>
    <w:unhideWhenUsed/>
    <w:rsid w:val="00A5637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3487</Words>
  <Characters>1988</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ЛКРТіП</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dc:creator>
  <cp:lastModifiedBy>Acer</cp:lastModifiedBy>
  <cp:revision>2</cp:revision>
  <dcterms:created xsi:type="dcterms:W3CDTF">2024-05-21T08:54:00Z</dcterms:created>
  <dcterms:modified xsi:type="dcterms:W3CDTF">2024-05-21T11:43:00Z</dcterms:modified>
</cp:coreProperties>
</file>