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6680" w14:textId="77777777" w:rsidR="008225E8" w:rsidRPr="006D287B" w:rsidRDefault="008225E8" w:rsidP="00A72E40">
      <w:pPr>
        <w:spacing w:line="360" w:lineRule="auto"/>
        <w:ind w:hanging="142"/>
        <w:contextualSpacing/>
        <w:jc w:val="center"/>
        <w:rPr>
          <w:b/>
          <w:sz w:val="28"/>
          <w:szCs w:val="28"/>
        </w:rPr>
      </w:pPr>
      <w:r w:rsidRPr="006D287B">
        <w:rPr>
          <w:b/>
          <w:sz w:val="28"/>
          <w:szCs w:val="28"/>
        </w:rPr>
        <w:t>МІНІСТЕРСТВО ОСВІТИ І НАУКИ УКРАЇНИ</w:t>
      </w:r>
    </w:p>
    <w:p w14:paraId="5B383EB9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b/>
          <w:color w:val="000000" w:themeColor="text1"/>
          <w:sz w:val="28"/>
          <w:szCs w:val="28"/>
          <w:lang w:val="uk-UA"/>
        </w:rPr>
        <w:t>Луцький</w:t>
      </w:r>
      <w:r>
        <w:rPr>
          <w:rStyle w:val="rvts15"/>
          <w:b/>
          <w:color w:val="000000" w:themeColor="text1"/>
          <w:sz w:val="28"/>
          <w:szCs w:val="28"/>
          <w:lang w:val="uk-UA"/>
        </w:rPr>
        <w:t xml:space="preserve"> фаховий</w:t>
      </w:r>
      <w:r w:rsidRPr="006D287B">
        <w:rPr>
          <w:rStyle w:val="rvts15"/>
          <w:b/>
          <w:color w:val="000000" w:themeColor="text1"/>
          <w:sz w:val="28"/>
          <w:szCs w:val="28"/>
          <w:lang w:val="uk-UA"/>
        </w:rPr>
        <w:t xml:space="preserve"> коледж рекреаційних технологій і права</w:t>
      </w:r>
    </w:p>
    <w:p w14:paraId="17CB3393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986453F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F1B8097" w14:textId="77777777" w:rsidR="008225E8" w:rsidRPr="006D287B" w:rsidRDefault="008225E8" w:rsidP="00A72E40">
      <w:pPr>
        <w:ind w:left="5387"/>
        <w:contextualSpacing/>
        <w:rPr>
          <w:b/>
          <w:sz w:val="28"/>
          <w:szCs w:val="28"/>
        </w:rPr>
      </w:pPr>
      <w:r w:rsidRPr="006D287B">
        <w:rPr>
          <w:b/>
          <w:sz w:val="28"/>
          <w:szCs w:val="28"/>
        </w:rPr>
        <w:t>ЗАТВЕРДЖ</w:t>
      </w:r>
      <w:r>
        <w:rPr>
          <w:b/>
          <w:sz w:val="28"/>
          <w:szCs w:val="28"/>
        </w:rPr>
        <w:t>ЕНО</w:t>
      </w:r>
      <w:r w:rsidRPr="006D287B">
        <w:rPr>
          <w:b/>
          <w:sz w:val="28"/>
          <w:szCs w:val="28"/>
        </w:rPr>
        <w:t>:</w:t>
      </w:r>
    </w:p>
    <w:p w14:paraId="27502812" w14:textId="77777777" w:rsidR="00535480" w:rsidRPr="00535480" w:rsidRDefault="00535480" w:rsidP="00535480">
      <w:pPr>
        <w:ind w:left="5387"/>
        <w:contextualSpacing/>
        <w:rPr>
          <w:sz w:val="28"/>
          <w:szCs w:val="28"/>
        </w:rPr>
      </w:pPr>
      <w:r w:rsidRPr="00535480">
        <w:rPr>
          <w:sz w:val="28"/>
          <w:szCs w:val="28"/>
        </w:rPr>
        <w:t>Наказ директора №</w:t>
      </w:r>
      <w:r w:rsidRPr="00535480">
        <w:rPr>
          <w:sz w:val="28"/>
          <w:szCs w:val="28"/>
          <w:u w:val="single"/>
        </w:rPr>
        <w:t>113/1-с</w:t>
      </w:r>
    </w:p>
    <w:p w14:paraId="363023C8" w14:textId="586C84D0" w:rsidR="00535480" w:rsidRDefault="00535480" w:rsidP="00535480">
      <w:pPr>
        <w:ind w:left="5387"/>
        <w:contextualSpacing/>
        <w:rPr>
          <w:sz w:val="28"/>
          <w:szCs w:val="28"/>
        </w:rPr>
      </w:pPr>
      <w:r w:rsidRPr="00535480">
        <w:rPr>
          <w:sz w:val="28"/>
          <w:szCs w:val="28"/>
        </w:rPr>
        <w:t>від «23» червня 2025</w:t>
      </w:r>
      <w:r>
        <w:rPr>
          <w:sz w:val="28"/>
          <w:szCs w:val="28"/>
        </w:rPr>
        <w:t xml:space="preserve"> р.</w:t>
      </w:r>
    </w:p>
    <w:p w14:paraId="3A5779FF" w14:textId="60063D86" w:rsidR="008225E8" w:rsidRPr="006D287B" w:rsidRDefault="008225E8" w:rsidP="00535480">
      <w:pPr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6D287B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6D287B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6D287B">
        <w:rPr>
          <w:sz w:val="28"/>
          <w:szCs w:val="28"/>
        </w:rPr>
        <w:t xml:space="preserve">. </w:t>
      </w:r>
      <w:r>
        <w:rPr>
          <w:sz w:val="28"/>
          <w:szCs w:val="28"/>
        </w:rPr>
        <w:t>Таранчук</w:t>
      </w:r>
    </w:p>
    <w:p w14:paraId="48EFF118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8010E2B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B896968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19D6FD6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FD808F0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DDB8866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A0C92A7" w14:textId="79591ED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32"/>
          <w:szCs w:val="28"/>
          <w:lang w:val="uk-UA"/>
        </w:rPr>
      </w:pPr>
      <w:r w:rsidRPr="006D287B">
        <w:rPr>
          <w:rStyle w:val="rvts15"/>
          <w:b/>
          <w:color w:val="000000" w:themeColor="text1"/>
          <w:sz w:val="32"/>
          <w:szCs w:val="28"/>
          <w:lang w:val="uk-UA"/>
        </w:rPr>
        <w:t xml:space="preserve">ПОЛОЖЕННЯ ПРО </w:t>
      </w:r>
      <w:r w:rsidR="007B08E9">
        <w:rPr>
          <w:rStyle w:val="rvts15"/>
          <w:b/>
          <w:color w:val="000000" w:themeColor="text1"/>
          <w:sz w:val="32"/>
          <w:szCs w:val="28"/>
          <w:lang w:val="uk-UA"/>
        </w:rPr>
        <w:t>ПОРЯДОК РОБОТИ УПОВНОВАЖЕНОЇ ОСОБИ З ПИТАНЬ ЗАПОБІГАННЯ ТА ВИЯВЛЕННЯ КОРУПЦІЇ ПІД ЧАС ВСТУПНОЇ КОМПАНІЇ 2025 РОКУ</w:t>
      </w:r>
    </w:p>
    <w:p w14:paraId="6F62C796" w14:textId="4897A0FE" w:rsidR="008225E8" w:rsidRPr="006D287B" w:rsidRDefault="007D03CE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  <w:r>
        <w:rPr>
          <w:rStyle w:val="rvts15"/>
          <w:b/>
          <w:color w:val="000000" w:themeColor="text1"/>
          <w:sz w:val="28"/>
          <w:szCs w:val="28"/>
          <w:lang w:val="uk-UA"/>
        </w:rPr>
        <w:t>з</w:t>
      </w:r>
      <w:r w:rsidR="008225E8">
        <w:rPr>
          <w:rStyle w:val="rvts15"/>
          <w:b/>
          <w:color w:val="000000" w:themeColor="text1"/>
          <w:sz w:val="28"/>
          <w:szCs w:val="28"/>
          <w:lang w:val="uk-UA"/>
        </w:rPr>
        <w:t xml:space="preserve">акладу фахової передвищої освіти </w:t>
      </w:r>
      <w:r w:rsidR="008225E8">
        <w:rPr>
          <w:rStyle w:val="rvts15"/>
          <w:b/>
          <w:color w:val="000000" w:themeColor="text1"/>
          <w:sz w:val="28"/>
          <w:szCs w:val="28"/>
          <w:lang w:val="uk-UA"/>
        </w:rPr>
        <w:br/>
        <w:t>«</w:t>
      </w:r>
      <w:r w:rsidR="008225E8" w:rsidRPr="006D287B">
        <w:rPr>
          <w:rStyle w:val="rvts15"/>
          <w:b/>
          <w:color w:val="000000" w:themeColor="text1"/>
          <w:sz w:val="28"/>
          <w:szCs w:val="28"/>
          <w:lang w:val="uk-UA"/>
        </w:rPr>
        <w:t>Луцьк</w:t>
      </w:r>
      <w:r w:rsidR="008225E8">
        <w:rPr>
          <w:rStyle w:val="rvts15"/>
          <w:b/>
          <w:color w:val="000000" w:themeColor="text1"/>
          <w:sz w:val="28"/>
          <w:szCs w:val="28"/>
          <w:lang w:val="uk-UA"/>
        </w:rPr>
        <w:t>ий фаховий</w:t>
      </w:r>
      <w:r w:rsidR="008225E8" w:rsidRPr="006D287B">
        <w:rPr>
          <w:rStyle w:val="rvts15"/>
          <w:b/>
          <w:color w:val="000000" w:themeColor="text1"/>
          <w:sz w:val="28"/>
          <w:szCs w:val="28"/>
          <w:lang w:val="uk-UA"/>
        </w:rPr>
        <w:t xml:space="preserve"> коледж рекреаційних технологій і права</w:t>
      </w:r>
      <w:r w:rsidR="008225E8">
        <w:rPr>
          <w:rStyle w:val="rvts15"/>
          <w:b/>
          <w:color w:val="000000" w:themeColor="text1"/>
          <w:sz w:val="28"/>
          <w:szCs w:val="28"/>
          <w:lang w:val="uk-UA"/>
        </w:rPr>
        <w:t>»</w:t>
      </w:r>
    </w:p>
    <w:p w14:paraId="3B8FCB2A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671E5E6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2A8D61A7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CE806E2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C5CBCF5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4CC9C6F7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3E2C1E7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D35A264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DA3D0AF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F017D51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E658D19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8E2CDF2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  <w:r>
        <w:rPr>
          <w:rStyle w:val="rvts15"/>
          <w:color w:val="000000" w:themeColor="text1"/>
          <w:sz w:val="28"/>
          <w:szCs w:val="28"/>
          <w:lang w:val="uk-UA"/>
        </w:rPr>
        <w:t>Луцьк – 2025</w:t>
      </w:r>
      <w:r w:rsidRPr="006D287B">
        <w:rPr>
          <w:rStyle w:val="rvts15"/>
          <w:b/>
          <w:color w:val="000000" w:themeColor="text1"/>
          <w:sz w:val="28"/>
          <w:szCs w:val="28"/>
          <w:lang w:val="uk-UA"/>
        </w:rPr>
        <w:br w:type="page"/>
      </w:r>
    </w:p>
    <w:p w14:paraId="1B66AF0B" w14:textId="64FD99FB" w:rsidR="008225E8" w:rsidRPr="006D287B" w:rsidRDefault="008225E8" w:rsidP="00A72E40">
      <w:pPr>
        <w:pStyle w:val="rvps7"/>
        <w:spacing w:before="0" w:beforeAutospacing="0" w:after="0" w:afterAutospacing="0"/>
        <w:ind w:left="3686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lastRenderedPageBreak/>
        <w:t xml:space="preserve">Дане положення розкриває порядок </w:t>
      </w:r>
      <w:r w:rsidR="007B08E9">
        <w:rPr>
          <w:rStyle w:val="rvts15"/>
          <w:color w:val="000000" w:themeColor="text1"/>
          <w:sz w:val="28"/>
          <w:szCs w:val="28"/>
          <w:lang w:val="uk-UA"/>
        </w:rPr>
        <w:t>роботи уповноваженої особи з питань запобігання та виявлення корупції</w:t>
      </w:r>
      <w:r w:rsidR="002E409B">
        <w:rPr>
          <w:rStyle w:val="rvts15"/>
          <w:color w:val="000000" w:themeColor="text1"/>
          <w:sz w:val="28"/>
          <w:szCs w:val="28"/>
          <w:lang w:val="uk-UA"/>
        </w:rPr>
        <w:t xml:space="preserve"> у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 Луцько</w:t>
      </w:r>
      <w:r w:rsidR="002E409B">
        <w:rPr>
          <w:rStyle w:val="rvts15"/>
          <w:color w:val="000000" w:themeColor="text1"/>
          <w:sz w:val="28"/>
          <w:szCs w:val="28"/>
          <w:lang w:val="uk-UA"/>
        </w:rPr>
        <w:t>му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 фахово</w:t>
      </w:r>
      <w:r w:rsidR="002E409B">
        <w:rPr>
          <w:rStyle w:val="rvts15"/>
          <w:color w:val="000000" w:themeColor="text1"/>
          <w:sz w:val="28"/>
          <w:szCs w:val="28"/>
          <w:lang w:val="uk-UA"/>
        </w:rPr>
        <w:t>му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 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>коледж</w:t>
      </w:r>
      <w:r w:rsidR="002E409B">
        <w:rPr>
          <w:rStyle w:val="rvts15"/>
          <w:color w:val="000000" w:themeColor="text1"/>
          <w:sz w:val="28"/>
          <w:szCs w:val="28"/>
          <w:lang w:val="uk-UA"/>
        </w:rPr>
        <w:t>і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 рекреаційних технологій і права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 у 2025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 році.</w:t>
      </w:r>
    </w:p>
    <w:p w14:paraId="4D55FA55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767177B3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7A0A12A6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6F7A579F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43806F90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3144CA72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371736CE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109E49F1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23875282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1975024C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38E5D282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63C9A834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4A46D112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19CF74E3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46C3D7AB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6235A598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3F1E9654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1379F3C1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4888E16B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203D89FB" w14:textId="77777777" w:rsidR="008225E8" w:rsidRPr="006D287B" w:rsidRDefault="008225E8" w:rsidP="00A72E40">
      <w:pPr>
        <w:pStyle w:val="rvps7"/>
        <w:spacing w:before="0" w:beforeAutospacing="0" w:after="0" w:afterAutospacing="0" w:line="360" w:lineRule="auto"/>
        <w:contextualSpacing/>
        <w:rPr>
          <w:rStyle w:val="rvts15"/>
          <w:color w:val="000000" w:themeColor="text1"/>
          <w:sz w:val="28"/>
          <w:szCs w:val="28"/>
          <w:lang w:val="uk-UA"/>
        </w:rPr>
      </w:pPr>
    </w:p>
    <w:p w14:paraId="73E3168E" w14:textId="1ABE6F73" w:rsidR="008225E8" w:rsidRPr="006D287B" w:rsidRDefault="007D03CE" w:rsidP="00A72E40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>
        <w:rPr>
          <w:rStyle w:val="rvts15"/>
          <w:color w:val="000000" w:themeColor="text1"/>
          <w:sz w:val="28"/>
          <w:szCs w:val="28"/>
          <w:lang w:val="uk-UA"/>
        </w:rPr>
        <w:t>Схвалено</w:t>
      </w:r>
      <w:r w:rsidR="008225E8" w:rsidRPr="006D287B">
        <w:rPr>
          <w:rStyle w:val="rvts15"/>
          <w:color w:val="000000" w:themeColor="text1"/>
          <w:sz w:val="28"/>
          <w:szCs w:val="28"/>
          <w:lang w:val="uk-UA"/>
        </w:rPr>
        <w:t xml:space="preserve"> педагогічною радою </w:t>
      </w:r>
    </w:p>
    <w:p w14:paraId="69E54483" w14:textId="77777777" w:rsidR="008225E8" w:rsidRPr="006D287B" w:rsidRDefault="008225E8" w:rsidP="00A72E40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Луцького 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фахового 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коледжу </w:t>
      </w:r>
      <w:r>
        <w:rPr>
          <w:rStyle w:val="rvts15"/>
          <w:color w:val="000000" w:themeColor="text1"/>
          <w:sz w:val="28"/>
          <w:szCs w:val="28"/>
          <w:lang w:val="uk-UA"/>
        </w:rPr>
        <w:br/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>рекреаційних технологій і права,</w:t>
      </w:r>
    </w:p>
    <w:p w14:paraId="2DD2939D" w14:textId="77777777" w:rsidR="00535480" w:rsidRPr="006D287B" w:rsidRDefault="00535480" w:rsidP="00535480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t>протоко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л № </w:t>
      </w:r>
      <w:r>
        <w:rPr>
          <w:rStyle w:val="rvts15"/>
          <w:color w:val="000000" w:themeColor="text1"/>
          <w:sz w:val="28"/>
          <w:szCs w:val="28"/>
          <w:u w:val="single"/>
          <w:lang w:val="uk-UA"/>
        </w:rPr>
        <w:t>6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 від «</w:t>
      </w:r>
      <w:r>
        <w:rPr>
          <w:rStyle w:val="rvts15"/>
          <w:color w:val="000000" w:themeColor="text1"/>
          <w:sz w:val="28"/>
          <w:szCs w:val="28"/>
          <w:u w:val="single"/>
          <w:lang w:val="uk-UA"/>
        </w:rPr>
        <w:t>23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» </w:t>
      </w:r>
      <w:r>
        <w:rPr>
          <w:rStyle w:val="rvts15"/>
          <w:color w:val="000000" w:themeColor="text1"/>
          <w:sz w:val="28"/>
          <w:szCs w:val="28"/>
          <w:u w:val="single"/>
          <w:lang w:val="uk-UA"/>
        </w:rPr>
        <w:t>червня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 2025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 р.</w:t>
      </w:r>
    </w:p>
    <w:p w14:paraId="706D3213" w14:textId="77777777" w:rsidR="008225E8" w:rsidRPr="006D287B" w:rsidRDefault="008225E8" w:rsidP="00A72E40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</w:p>
    <w:p w14:paraId="2826E8E2" w14:textId="77777777" w:rsidR="008225E8" w:rsidRPr="006D287B" w:rsidRDefault="008225E8" w:rsidP="00A72E40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t>Розглянуто і схвалено приймальною комісією</w:t>
      </w:r>
      <w:r w:rsidRPr="00B044BA">
        <w:rPr>
          <w:rStyle w:val="rvts15"/>
          <w:color w:val="000000" w:themeColor="text1"/>
          <w:sz w:val="28"/>
          <w:szCs w:val="28"/>
          <w:lang w:val="uk-UA"/>
        </w:rPr>
        <w:t xml:space="preserve"> </w:t>
      </w:r>
    </w:p>
    <w:p w14:paraId="77C0E1D1" w14:textId="77777777" w:rsidR="008225E8" w:rsidRPr="006D287B" w:rsidRDefault="008225E8" w:rsidP="00A72E40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Луцького 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фахового 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коледжу </w:t>
      </w:r>
      <w:r>
        <w:rPr>
          <w:rStyle w:val="rvts15"/>
          <w:color w:val="000000" w:themeColor="text1"/>
          <w:sz w:val="28"/>
          <w:szCs w:val="28"/>
          <w:lang w:val="uk-UA"/>
        </w:rPr>
        <w:br/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>рекреаційних технологій і права,</w:t>
      </w:r>
    </w:p>
    <w:p w14:paraId="706F7C25" w14:textId="2502F24A" w:rsidR="00BA5661" w:rsidRPr="00BA5661" w:rsidRDefault="008225E8" w:rsidP="00A72E40">
      <w:pPr>
        <w:spacing w:before="74"/>
        <w:rPr>
          <w:i/>
          <w:sz w:val="24"/>
        </w:rPr>
      </w:pPr>
      <w:r w:rsidRPr="006D287B">
        <w:rPr>
          <w:rStyle w:val="rvts15"/>
          <w:color w:val="000000" w:themeColor="text1"/>
          <w:sz w:val="28"/>
          <w:szCs w:val="28"/>
        </w:rPr>
        <w:t>протокол №</w:t>
      </w:r>
      <w:r w:rsidR="00535480">
        <w:rPr>
          <w:rStyle w:val="rvts15"/>
          <w:color w:val="000000" w:themeColor="text1"/>
          <w:sz w:val="28"/>
          <w:szCs w:val="28"/>
        </w:rPr>
        <w:t xml:space="preserve"> </w:t>
      </w:r>
      <w:r w:rsidR="00535480">
        <w:rPr>
          <w:rStyle w:val="rvts15"/>
          <w:color w:val="000000" w:themeColor="text1"/>
          <w:sz w:val="28"/>
          <w:szCs w:val="28"/>
          <w:u w:val="single"/>
        </w:rPr>
        <w:t>3</w:t>
      </w:r>
      <w:r w:rsidRPr="006D287B">
        <w:rPr>
          <w:rStyle w:val="rvts15"/>
          <w:color w:val="000000" w:themeColor="text1"/>
          <w:sz w:val="28"/>
          <w:szCs w:val="28"/>
        </w:rPr>
        <w:t xml:space="preserve"> від «</w:t>
      </w:r>
      <w:r w:rsidR="00535480">
        <w:rPr>
          <w:rStyle w:val="rvts15"/>
          <w:color w:val="000000" w:themeColor="text1"/>
          <w:sz w:val="28"/>
          <w:szCs w:val="28"/>
          <w:u w:val="single"/>
        </w:rPr>
        <w:t>19</w:t>
      </w:r>
      <w:r w:rsidRPr="006D287B">
        <w:rPr>
          <w:rStyle w:val="rvts15"/>
          <w:color w:val="000000" w:themeColor="text1"/>
          <w:sz w:val="28"/>
          <w:szCs w:val="28"/>
        </w:rPr>
        <w:t xml:space="preserve">» </w:t>
      </w:r>
      <w:r w:rsidR="00535480">
        <w:rPr>
          <w:rStyle w:val="rvts15"/>
          <w:color w:val="000000" w:themeColor="text1"/>
          <w:sz w:val="28"/>
          <w:szCs w:val="28"/>
          <w:u w:val="single"/>
        </w:rPr>
        <w:t>червня</w:t>
      </w:r>
      <w:r w:rsidRPr="006D287B">
        <w:rPr>
          <w:rStyle w:val="rvts15"/>
          <w:color w:val="000000" w:themeColor="text1"/>
          <w:sz w:val="28"/>
          <w:szCs w:val="28"/>
        </w:rPr>
        <w:t xml:space="preserve"> </w:t>
      </w:r>
      <w:r>
        <w:rPr>
          <w:rStyle w:val="rvts15"/>
          <w:color w:val="000000" w:themeColor="text1"/>
          <w:sz w:val="28"/>
          <w:szCs w:val="28"/>
        </w:rPr>
        <w:t>2025</w:t>
      </w:r>
      <w:r w:rsidRPr="006D287B">
        <w:rPr>
          <w:rStyle w:val="rvts15"/>
          <w:color w:val="000000" w:themeColor="text1"/>
          <w:sz w:val="28"/>
          <w:szCs w:val="28"/>
        </w:rPr>
        <w:t xml:space="preserve"> р.</w:t>
      </w:r>
    </w:p>
    <w:p w14:paraId="7FFA89B4" w14:textId="7A46CEE5" w:rsidR="00BA5661" w:rsidRDefault="00BA5661" w:rsidP="00A72E40">
      <w:pPr>
        <w:pStyle w:val="1"/>
        <w:spacing w:before="120"/>
        <w:ind w:left="0" w:firstLine="851"/>
        <w:jc w:val="center"/>
      </w:pPr>
      <w:r>
        <w:lastRenderedPageBreak/>
        <w:t>І.</w:t>
      </w:r>
      <w:r>
        <w:rPr>
          <w:spacing w:val="-8"/>
        </w:rPr>
        <w:t xml:space="preserve"> </w:t>
      </w:r>
      <w:r w:rsidR="00455887">
        <w:t>ЗАГАЛЬНІ</w:t>
      </w:r>
      <w:r w:rsidR="00455887">
        <w:rPr>
          <w:spacing w:val="-6"/>
        </w:rPr>
        <w:t xml:space="preserve"> </w:t>
      </w:r>
      <w:r w:rsidR="00455887">
        <w:rPr>
          <w:spacing w:val="-2"/>
        </w:rPr>
        <w:t>ПОЛОЖЕННЯ</w:t>
      </w:r>
    </w:p>
    <w:p w14:paraId="558B4995" w14:textId="4DF5CF73" w:rsidR="004D14F8" w:rsidRDefault="007B08E9" w:rsidP="00A72E40">
      <w:pPr>
        <w:pStyle w:val="a3"/>
        <w:ind w:left="142"/>
      </w:pPr>
      <w:r>
        <w:t xml:space="preserve">Цей порядок визначає рекомендовані завдання, функції та права уповноваженої особи з питань запобігання та виявлення корупції (далі - Уповноважений) щодо впровадження і забезпечення дотримання принципів прозорості та доброчесності під час реалізації вступної кампанії до </w:t>
      </w:r>
      <w:r w:rsidRPr="006D287B">
        <w:rPr>
          <w:rStyle w:val="rvts15"/>
          <w:color w:val="000000" w:themeColor="text1"/>
        </w:rPr>
        <w:t xml:space="preserve">Луцького </w:t>
      </w:r>
      <w:r>
        <w:rPr>
          <w:rStyle w:val="rvts15"/>
          <w:color w:val="000000" w:themeColor="text1"/>
        </w:rPr>
        <w:t xml:space="preserve">фахового </w:t>
      </w:r>
      <w:r w:rsidRPr="006D287B">
        <w:rPr>
          <w:rStyle w:val="rvts15"/>
          <w:color w:val="000000" w:themeColor="text1"/>
        </w:rPr>
        <w:t>коледжу</w:t>
      </w:r>
      <w:r>
        <w:rPr>
          <w:rStyle w:val="rvts15"/>
          <w:color w:val="000000" w:themeColor="text1"/>
        </w:rPr>
        <w:t xml:space="preserve"> </w:t>
      </w:r>
      <w:r w:rsidRPr="006D287B">
        <w:rPr>
          <w:rStyle w:val="rvts15"/>
          <w:color w:val="000000" w:themeColor="text1"/>
        </w:rPr>
        <w:t>рекреаційних технологій і права</w:t>
      </w:r>
      <w:r>
        <w:t xml:space="preserve"> (далі - Коледж) у 2025 році, а також рекомендований перелік заходів мінімізації корупційних ризиків та механізмів контролю за дотриманням антикорупційного законодавства під час здійснення вступної кампанії.</w:t>
      </w:r>
    </w:p>
    <w:p w14:paraId="6A243DAD" w14:textId="77777777" w:rsidR="00D0094D" w:rsidRDefault="00D0094D" w:rsidP="00A72E40">
      <w:pPr>
        <w:pStyle w:val="a3"/>
        <w:ind w:left="0" w:firstLine="851"/>
      </w:pPr>
    </w:p>
    <w:p w14:paraId="46580075" w14:textId="4C08D9E5" w:rsidR="00D0094D" w:rsidRDefault="00D0094D" w:rsidP="00A72E40">
      <w:pPr>
        <w:pStyle w:val="1"/>
        <w:spacing w:before="120"/>
        <w:ind w:left="0" w:firstLine="851"/>
        <w:jc w:val="center"/>
      </w:pPr>
      <w:r>
        <w:t>І</w:t>
      </w:r>
      <w:r w:rsidR="003E0CBB">
        <w:t>І</w:t>
      </w:r>
      <w:r>
        <w:rPr>
          <w:spacing w:val="-8"/>
        </w:rPr>
        <w:t xml:space="preserve"> </w:t>
      </w:r>
      <w:r>
        <w:t>ОРГАНІЗАЦІЯ РОБОТИ УПОВНОВАЖЕНОГО ПІД ЧАС ВСТУПНОЇ КАМПАНІЇ</w:t>
      </w:r>
    </w:p>
    <w:p w14:paraId="4B2C462D" w14:textId="77777777" w:rsidR="00D0094D" w:rsidRDefault="00D0094D" w:rsidP="00A72E40">
      <w:pPr>
        <w:pStyle w:val="a3"/>
        <w:ind w:left="142"/>
      </w:pPr>
      <w:r>
        <w:t xml:space="preserve">2.1. Уповноважений є самостійним і незалежним у реалізації визначених цим порядком завдань під час вступної кампанії. </w:t>
      </w:r>
    </w:p>
    <w:p w14:paraId="48FF7370" w14:textId="77777777" w:rsidR="00D0094D" w:rsidRDefault="00D0094D" w:rsidP="00A72E40">
      <w:pPr>
        <w:pStyle w:val="a3"/>
        <w:ind w:left="142"/>
      </w:pPr>
      <w:r>
        <w:t xml:space="preserve">2.2. Уповноважений забезпечується окремим службовим приміщенням, матеріально-технічними засобами, необхідними для виконання покладених на нього цим порядком завдань. </w:t>
      </w:r>
    </w:p>
    <w:p w14:paraId="0FF636E4" w14:textId="77777777" w:rsidR="00D0094D" w:rsidRDefault="00D0094D" w:rsidP="00A72E40">
      <w:pPr>
        <w:pStyle w:val="a3"/>
        <w:ind w:left="142"/>
      </w:pPr>
      <w:r>
        <w:t xml:space="preserve">2.3. У разі відсутності Уповноваженого у зв’язку з його тимчасовою непрацездатністю, перебуванням у відпустці та/або з інших причин, його обов’язки виконує інша особа (за її згодою), визначена директором Коледжу. </w:t>
      </w:r>
    </w:p>
    <w:p w14:paraId="09E53B21" w14:textId="6AC7EC4B" w:rsidR="00D0094D" w:rsidRDefault="00D0094D" w:rsidP="00A72E40">
      <w:pPr>
        <w:pStyle w:val="a3"/>
        <w:ind w:left="142"/>
      </w:pPr>
      <w:r>
        <w:t xml:space="preserve">2.4. Уповноважений у своїй діяльності під час здійснення вступної кампанії керується Конституцією та законами України, а також указами Президента України і постановами Верховної Ради України, актами Кабінету Міністрів України, Положенням про уповноважену особу з питань запобігання та виявлення корупції </w:t>
      </w:r>
      <w:r w:rsidR="00CB48D3">
        <w:t>МОН</w:t>
      </w:r>
      <w:r>
        <w:t xml:space="preserve">, затвердженим </w:t>
      </w:r>
      <w:r w:rsidR="00CB48D3">
        <w:t>наказом Національного агентства з питань запобігання корупції</w:t>
      </w:r>
      <w:r>
        <w:t xml:space="preserve"> від </w:t>
      </w:r>
      <w:r w:rsidR="00CB48D3">
        <w:t>27</w:t>
      </w:r>
      <w:r>
        <w:t>.0</w:t>
      </w:r>
      <w:r w:rsidR="00CB48D3">
        <w:t>5</w:t>
      </w:r>
      <w:r>
        <w:t>.2021 №</w:t>
      </w:r>
      <w:r w:rsidR="00CB48D3">
        <w:t>277</w:t>
      </w:r>
      <w:r w:rsidR="00CB48D3" w:rsidRPr="00547079">
        <w:rPr>
          <w:lang w:val="ru-RU"/>
        </w:rPr>
        <w:t>/21</w:t>
      </w:r>
      <w:r>
        <w:t xml:space="preserve">, іншими нормативно-правовими актами та цим порядком. </w:t>
      </w:r>
    </w:p>
    <w:p w14:paraId="175056BB" w14:textId="77777777" w:rsidR="00D0094D" w:rsidRDefault="00D0094D" w:rsidP="00A72E40">
      <w:pPr>
        <w:pStyle w:val="a3"/>
        <w:ind w:left="142"/>
      </w:pPr>
      <w:r>
        <w:t xml:space="preserve">2.5. Уповноважений підзвітний і підконтрольний директору Коледжу. Директор Коледжу на основі цього порядку може розпорядчим документом визначити обсяг повноважень та сферу відповідальності Уповноваженого під час здійснення вступної кампанії. </w:t>
      </w:r>
    </w:p>
    <w:p w14:paraId="5C1EDBDA" w14:textId="77777777" w:rsidR="003E0CBB" w:rsidRDefault="00D0094D" w:rsidP="00A72E40">
      <w:pPr>
        <w:pStyle w:val="a3"/>
        <w:ind w:left="142" w:firstLine="851"/>
      </w:pPr>
      <w:r>
        <w:t>2.6. Не допускається розголошувати інформацію з обмеженим доступом, отриману Уповноваженим у зв’язку із виконанням службових обов’язків, крім випадків, встановлених законом.</w:t>
      </w:r>
    </w:p>
    <w:p w14:paraId="26E521F9" w14:textId="77777777" w:rsidR="003E0CBB" w:rsidRDefault="003E0CBB" w:rsidP="00A72E40">
      <w:pPr>
        <w:pStyle w:val="a3"/>
        <w:ind w:left="0" w:firstLine="851"/>
      </w:pPr>
    </w:p>
    <w:p w14:paraId="3F5516E3" w14:textId="4B1068AA" w:rsidR="003E0CBB" w:rsidRDefault="003E0CBB" w:rsidP="00A72E40">
      <w:pPr>
        <w:pStyle w:val="1"/>
        <w:spacing w:before="120"/>
        <w:ind w:left="0" w:firstLine="851"/>
        <w:jc w:val="center"/>
      </w:pPr>
      <w:r>
        <w:t>ІІІ.</w:t>
      </w:r>
      <w:r>
        <w:rPr>
          <w:spacing w:val="-8"/>
        </w:rPr>
        <w:t xml:space="preserve"> </w:t>
      </w:r>
      <w:r>
        <w:t>ЗАВДАННЯ УПОВНОВАЖЕНОГО ПІД ЧАС ВСТУПНОЇ КАМПАНІЇ</w:t>
      </w:r>
    </w:p>
    <w:p w14:paraId="75178D09" w14:textId="4B5B4FEB" w:rsidR="003E0CBB" w:rsidRDefault="003E0CBB" w:rsidP="00A72E40">
      <w:pPr>
        <w:pStyle w:val="a3"/>
        <w:ind w:left="142"/>
      </w:pPr>
      <w:r>
        <w:t>Завданнями Уповноваженого під час вступної кампанії є:</w:t>
      </w:r>
    </w:p>
    <w:p w14:paraId="1419B531" w14:textId="3A7DD5DD" w:rsidR="003E0CBB" w:rsidRDefault="003E0CBB" w:rsidP="00A72E40">
      <w:pPr>
        <w:pStyle w:val="a3"/>
        <w:numPr>
          <w:ilvl w:val="1"/>
          <w:numId w:val="11"/>
        </w:numPr>
        <w:ind w:left="142" w:firstLine="709"/>
      </w:pPr>
      <w:r>
        <w:t xml:space="preserve">моніторинг дотримання прав вступників при реалізації права на освіту; </w:t>
      </w:r>
    </w:p>
    <w:p w14:paraId="2348DAF7" w14:textId="77777777" w:rsidR="003E0CBB" w:rsidRDefault="003E0CBB" w:rsidP="00A72E40">
      <w:pPr>
        <w:pStyle w:val="a3"/>
        <w:numPr>
          <w:ilvl w:val="1"/>
          <w:numId w:val="11"/>
        </w:numPr>
        <w:ind w:left="142" w:firstLine="709"/>
      </w:pPr>
      <w:r>
        <w:t xml:space="preserve">реалізація принципів прозорості та доброчесності під час вступної кампанії; </w:t>
      </w:r>
    </w:p>
    <w:p w14:paraId="00C3E44F" w14:textId="77777777" w:rsidR="003E0CBB" w:rsidRDefault="003E0CBB" w:rsidP="00A72E40">
      <w:pPr>
        <w:pStyle w:val="a3"/>
        <w:numPr>
          <w:ilvl w:val="1"/>
          <w:numId w:val="11"/>
        </w:numPr>
        <w:ind w:left="142" w:firstLine="709"/>
      </w:pPr>
      <w:r>
        <w:t xml:space="preserve">контроль за дотриманням антикорупційного законодавства під час вступної кампанії; </w:t>
      </w:r>
    </w:p>
    <w:p w14:paraId="6C7EF750" w14:textId="77777777" w:rsidR="003E0CBB" w:rsidRDefault="003E0CBB" w:rsidP="00A72E40">
      <w:pPr>
        <w:pStyle w:val="a3"/>
        <w:numPr>
          <w:ilvl w:val="1"/>
          <w:numId w:val="11"/>
        </w:numPr>
        <w:ind w:left="142" w:firstLine="709"/>
      </w:pPr>
      <w:r>
        <w:lastRenderedPageBreak/>
        <w:t xml:space="preserve">здійснення внутрішнього моніторингу діяльності Коледжу під час вступної кампанії; </w:t>
      </w:r>
    </w:p>
    <w:p w14:paraId="5A1AC49C" w14:textId="77777777" w:rsidR="003E0CBB" w:rsidRDefault="003E0CBB" w:rsidP="00A72E40">
      <w:pPr>
        <w:pStyle w:val="a3"/>
        <w:numPr>
          <w:ilvl w:val="1"/>
          <w:numId w:val="11"/>
        </w:numPr>
        <w:ind w:left="142" w:firstLine="709"/>
      </w:pPr>
      <w:r>
        <w:t xml:space="preserve">організація роботи каналів для отримання повідомлень про порушення вимог законодавства під час вступної кампанії; </w:t>
      </w:r>
    </w:p>
    <w:p w14:paraId="16B43CB8" w14:textId="77777777" w:rsidR="003E0CBB" w:rsidRDefault="003E0CBB" w:rsidP="00A72E40">
      <w:pPr>
        <w:pStyle w:val="a3"/>
        <w:numPr>
          <w:ilvl w:val="1"/>
          <w:numId w:val="11"/>
        </w:numPr>
        <w:ind w:left="142" w:firstLine="709"/>
      </w:pPr>
      <w:r>
        <w:t xml:space="preserve">організація та здійснення координації наповнення вебсайту Коледжу інформацією про права вступників, процедури поточної вступної кампанії, </w:t>
      </w:r>
    </w:p>
    <w:p w14:paraId="1E321FD4" w14:textId="77777777" w:rsidR="003E0CBB" w:rsidRDefault="003E0CBB" w:rsidP="00A72E40">
      <w:pPr>
        <w:pStyle w:val="a3"/>
        <w:numPr>
          <w:ilvl w:val="1"/>
          <w:numId w:val="11"/>
        </w:numPr>
        <w:ind w:left="142" w:firstLine="709"/>
      </w:pPr>
      <w:r>
        <w:t xml:space="preserve">порядку оскарження дій, відповідальності за порушення вимог антикорупційного законодавства; </w:t>
      </w:r>
    </w:p>
    <w:p w14:paraId="6F84D234" w14:textId="77777777" w:rsidR="003E0CBB" w:rsidRDefault="003E0CBB" w:rsidP="00A72E40">
      <w:pPr>
        <w:pStyle w:val="a3"/>
        <w:numPr>
          <w:ilvl w:val="1"/>
          <w:numId w:val="11"/>
        </w:numPr>
        <w:ind w:left="142" w:firstLine="709"/>
      </w:pPr>
      <w:r>
        <w:t xml:space="preserve">розроблення та контроль за реалізацією інструментів запобігання порушенню вимог антикорупційного законодавства; </w:t>
      </w:r>
    </w:p>
    <w:p w14:paraId="3249608A" w14:textId="77777777" w:rsidR="003E0CBB" w:rsidRDefault="003E0CBB" w:rsidP="00A72E40">
      <w:pPr>
        <w:pStyle w:val="a3"/>
        <w:numPr>
          <w:ilvl w:val="1"/>
          <w:numId w:val="11"/>
        </w:numPr>
        <w:ind w:left="142" w:firstLine="709"/>
      </w:pPr>
      <w:r>
        <w:t xml:space="preserve">забезпечення роботи з оцінки корупційних ризиків, розроблення заходів щодо їх мінімізації; </w:t>
      </w:r>
    </w:p>
    <w:p w14:paraId="539D30D8" w14:textId="50679EF1" w:rsidR="003E0CBB" w:rsidRDefault="003E0CBB" w:rsidP="00A72E40">
      <w:pPr>
        <w:pStyle w:val="a3"/>
        <w:numPr>
          <w:ilvl w:val="1"/>
          <w:numId w:val="11"/>
        </w:numPr>
        <w:ind w:left="142" w:firstLine="709"/>
      </w:pPr>
      <w:r>
        <w:t xml:space="preserve">надання методичної та консультаційної допомоги, в тому числі проведення нарад з питань запобігання та виявлення корупції; </w:t>
      </w:r>
    </w:p>
    <w:p w14:paraId="348B13CC" w14:textId="77777777" w:rsidR="003E0CBB" w:rsidRDefault="003E0CBB" w:rsidP="00A72E40">
      <w:pPr>
        <w:pStyle w:val="a3"/>
        <w:numPr>
          <w:ilvl w:val="1"/>
          <w:numId w:val="11"/>
        </w:numPr>
        <w:ind w:left="142" w:firstLine="709"/>
      </w:pPr>
      <w:r>
        <w:t xml:space="preserve">формування обізнаності у питаннях запобігання та виявлення корупції, в тому числі проведення навчання учасників вступної кампанії; </w:t>
      </w:r>
    </w:p>
    <w:p w14:paraId="07B01ED7" w14:textId="77777777" w:rsidR="003E0CBB" w:rsidRDefault="003E0CBB" w:rsidP="00A72E40">
      <w:pPr>
        <w:pStyle w:val="a3"/>
        <w:numPr>
          <w:ilvl w:val="1"/>
          <w:numId w:val="11"/>
        </w:numPr>
        <w:ind w:left="142" w:firstLine="709"/>
      </w:pPr>
      <w:r>
        <w:t xml:space="preserve">розгляд повідомлень про корупційні або пов’язані з корупцією правопорушення; </w:t>
      </w:r>
    </w:p>
    <w:p w14:paraId="1F613150" w14:textId="77777777" w:rsidR="00A72E40" w:rsidRDefault="003E0CBB" w:rsidP="00A72E40">
      <w:pPr>
        <w:pStyle w:val="a3"/>
        <w:numPr>
          <w:ilvl w:val="1"/>
          <w:numId w:val="11"/>
        </w:numPr>
        <w:ind w:left="142" w:firstLine="709"/>
      </w:pPr>
      <w:r>
        <w:t>забезпечення захисту прав викривачів; забезпечення вимог щодо прозорості та доступу до інформації.</w:t>
      </w:r>
    </w:p>
    <w:p w14:paraId="6EAD8FD1" w14:textId="77777777" w:rsidR="00A72E40" w:rsidRDefault="00A72E40" w:rsidP="00A72E40">
      <w:pPr>
        <w:pStyle w:val="a3"/>
        <w:ind w:left="142"/>
      </w:pPr>
    </w:p>
    <w:p w14:paraId="13734941" w14:textId="22492900" w:rsidR="00A72E40" w:rsidRDefault="00A72E40" w:rsidP="00A72E40">
      <w:pPr>
        <w:pStyle w:val="1"/>
        <w:spacing w:before="120"/>
        <w:ind w:left="0" w:firstLine="851"/>
        <w:jc w:val="center"/>
      </w:pPr>
      <w:r>
        <w:t>І</w:t>
      </w:r>
      <w:r w:rsidR="005E7AD5">
        <w:rPr>
          <w:lang w:val="en-US"/>
        </w:rPr>
        <w:t>V</w:t>
      </w:r>
      <w:r>
        <w:t>.</w:t>
      </w:r>
      <w:r>
        <w:rPr>
          <w:spacing w:val="-8"/>
        </w:rPr>
        <w:t xml:space="preserve"> </w:t>
      </w:r>
      <w:r w:rsidR="005E7AD5">
        <w:t>ПРАВА УПОВНОВАЖЕНОГО ПІД ЧАС ВСТУПНОЇ КАМПАНІЇ</w:t>
      </w:r>
    </w:p>
    <w:p w14:paraId="62BA0E1C" w14:textId="77777777" w:rsidR="005E7AD5" w:rsidRDefault="005E7AD5" w:rsidP="00A72E40">
      <w:pPr>
        <w:pStyle w:val="a3"/>
        <w:ind w:left="142"/>
      </w:pPr>
      <w:r>
        <w:t xml:space="preserve">З метою ефективного виконання покладених на Уповноваженого завдань, передбачених розділом 3 цього Порядку, Уповноважений має право: </w:t>
      </w:r>
    </w:p>
    <w:p w14:paraId="4E3633AC" w14:textId="7AE360BA" w:rsidR="00D31D86" w:rsidRDefault="005E7AD5" w:rsidP="00D31D86">
      <w:pPr>
        <w:pStyle w:val="a3"/>
        <w:numPr>
          <w:ilvl w:val="0"/>
          <w:numId w:val="12"/>
        </w:numPr>
        <w:ind w:left="142" w:firstLine="709"/>
      </w:pPr>
      <w:r>
        <w:t xml:space="preserve">доступу до документів та інформації, що стосуються роботи </w:t>
      </w:r>
      <w:r w:rsidR="00455887">
        <w:t>Приймальної</w:t>
      </w:r>
      <w:r>
        <w:t xml:space="preserve"> комісії; </w:t>
      </w:r>
    </w:p>
    <w:p w14:paraId="2E7DBCA9" w14:textId="77777777" w:rsidR="00D31D86" w:rsidRDefault="005E7AD5" w:rsidP="00D31D86">
      <w:pPr>
        <w:pStyle w:val="a3"/>
        <w:numPr>
          <w:ilvl w:val="0"/>
          <w:numId w:val="12"/>
        </w:numPr>
        <w:ind w:left="142" w:firstLine="709"/>
      </w:pPr>
      <w:r>
        <w:t xml:space="preserve">доступу до матеріалів вступних випробувань (мотиваційні листи, з результати співбесід); </w:t>
      </w:r>
    </w:p>
    <w:p w14:paraId="38A00191" w14:textId="77777777" w:rsidR="00D31D86" w:rsidRDefault="005E7AD5" w:rsidP="00D31D86">
      <w:pPr>
        <w:pStyle w:val="a3"/>
        <w:numPr>
          <w:ilvl w:val="0"/>
          <w:numId w:val="12"/>
        </w:numPr>
        <w:ind w:left="142" w:firstLine="709"/>
      </w:pPr>
      <w:r>
        <w:t xml:space="preserve">доступу до документів та інформації, що стосуються роботи апеляційної комісії; </w:t>
      </w:r>
    </w:p>
    <w:p w14:paraId="6EEEFC26" w14:textId="77777777" w:rsidR="00D31D86" w:rsidRDefault="005E7AD5" w:rsidP="00D31D86">
      <w:pPr>
        <w:pStyle w:val="a3"/>
        <w:numPr>
          <w:ilvl w:val="0"/>
          <w:numId w:val="12"/>
        </w:numPr>
        <w:ind w:left="142" w:firstLine="709"/>
      </w:pPr>
      <w:r>
        <w:t xml:space="preserve">вимагати в установленому порядку від інших підрозділів Коледжу документи або їх копії, у тому числі ті, що містять інформацію з обмеженим доступом; </w:t>
      </w:r>
    </w:p>
    <w:p w14:paraId="40DD538C" w14:textId="77777777" w:rsidR="00D31D86" w:rsidRDefault="005E7AD5" w:rsidP="00D31D86">
      <w:pPr>
        <w:pStyle w:val="a3"/>
        <w:numPr>
          <w:ilvl w:val="0"/>
          <w:numId w:val="12"/>
        </w:numPr>
        <w:ind w:left="142" w:firstLine="709"/>
      </w:pPr>
      <w:r>
        <w:t xml:space="preserve">здійснювати обробку інформації, у тому числі персональних даних, з дотриманням законодавства про захист персональних даних; </w:t>
      </w:r>
    </w:p>
    <w:p w14:paraId="3E8661B9" w14:textId="77777777" w:rsidR="00D31D86" w:rsidRDefault="005E7AD5" w:rsidP="00D31D86">
      <w:pPr>
        <w:pStyle w:val="a3"/>
        <w:numPr>
          <w:ilvl w:val="0"/>
          <w:numId w:val="12"/>
        </w:numPr>
        <w:ind w:left="142" w:firstLine="709"/>
      </w:pPr>
      <w:r>
        <w:t xml:space="preserve">отримувати письмові пояснення з приводу обставин, що можуть свідчити про порушення вимог антикорупційного законодавства, у тому числі директора, заступників директора, інших посадових осіб Коледжу; </w:t>
      </w:r>
    </w:p>
    <w:p w14:paraId="2B108A48" w14:textId="77777777" w:rsidR="00D31D86" w:rsidRDefault="005E7AD5" w:rsidP="00D31D86">
      <w:pPr>
        <w:pStyle w:val="a3"/>
        <w:numPr>
          <w:ilvl w:val="0"/>
          <w:numId w:val="12"/>
        </w:numPr>
        <w:ind w:left="142" w:firstLine="709"/>
      </w:pPr>
      <w:r>
        <w:t xml:space="preserve">звертатися до Національного агентства з питань запобігання корупції для отримання роз’яснень щодо реалізації завдань Уповноваженого та щодо порушених прав викривача, його близьких осіб; </w:t>
      </w:r>
    </w:p>
    <w:p w14:paraId="701EC1B6" w14:textId="77777777" w:rsidR="00D31D86" w:rsidRDefault="005E7AD5" w:rsidP="00D31D86">
      <w:pPr>
        <w:pStyle w:val="a3"/>
        <w:numPr>
          <w:ilvl w:val="0"/>
          <w:numId w:val="12"/>
        </w:numPr>
        <w:ind w:left="142" w:firstLine="709"/>
      </w:pPr>
      <w:r>
        <w:t xml:space="preserve">ініціювати у встановленому порядку перед директором Коледжу </w:t>
      </w:r>
      <w:r>
        <w:lastRenderedPageBreak/>
        <w:t xml:space="preserve">притягнення до дисциплінарної відповідальності працівників Коледжу, винних у порушенні вимог антикорупційного законодавства; </w:t>
      </w:r>
    </w:p>
    <w:p w14:paraId="2E95F467" w14:textId="77777777" w:rsidR="00D31D86" w:rsidRDefault="005E7AD5" w:rsidP="00D31D86">
      <w:pPr>
        <w:pStyle w:val="a3"/>
        <w:numPr>
          <w:ilvl w:val="0"/>
          <w:numId w:val="12"/>
        </w:numPr>
        <w:ind w:left="142" w:firstLine="709"/>
      </w:pPr>
      <w:r>
        <w:t xml:space="preserve">у разі підтвердження фактів порушення вимог антикорупційного законодавства направляти у встановленому порядку матеріали спеціально уповноваженим суб’єктам у сфері протидії корупції; </w:t>
      </w:r>
    </w:p>
    <w:p w14:paraId="665C18EF" w14:textId="77777777" w:rsidR="00D31D86" w:rsidRDefault="005E7AD5" w:rsidP="00D31D86">
      <w:pPr>
        <w:pStyle w:val="a3"/>
        <w:numPr>
          <w:ilvl w:val="1"/>
          <w:numId w:val="11"/>
        </w:numPr>
        <w:ind w:left="142" w:firstLine="709"/>
      </w:pPr>
      <w:r>
        <w:t>на забезпечення належних матеріально-технічних умов для виконання Уповноваженим його завдань під час вступної кампанії.</w:t>
      </w:r>
    </w:p>
    <w:p w14:paraId="76357F48" w14:textId="77777777" w:rsidR="00D31D86" w:rsidRDefault="00D31D86" w:rsidP="00D31D86">
      <w:pPr>
        <w:pStyle w:val="a3"/>
        <w:ind w:left="142"/>
      </w:pPr>
    </w:p>
    <w:p w14:paraId="7D60F406" w14:textId="6CFCF0BB" w:rsidR="00D31D86" w:rsidRDefault="00D31D86" w:rsidP="00D31D86">
      <w:pPr>
        <w:pStyle w:val="1"/>
        <w:spacing w:before="120"/>
        <w:ind w:left="0" w:firstLine="851"/>
        <w:jc w:val="center"/>
      </w:pPr>
      <w:r>
        <w:rPr>
          <w:lang w:val="en-US"/>
        </w:rPr>
        <w:t>V</w:t>
      </w:r>
      <w:r>
        <w:t>.</w:t>
      </w:r>
      <w:r>
        <w:rPr>
          <w:spacing w:val="-8"/>
        </w:rPr>
        <w:t xml:space="preserve"> </w:t>
      </w:r>
      <w:r>
        <w:t>ВЗАЄМОДІЯ УПОВНОВАЖЕНОГО ПІД ЧАС ВСТУПНОЇ КАМПАНІЇ</w:t>
      </w:r>
    </w:p>
    <w:p w14:paraId="1E47B5B3" w14:textId="77777777" w:rsidR="00D31D86" w:rsidRDefault="00D31D86" w:rsidP="00A72E40">
      <w:pPr>
        <w:pStyle w:val="a3"/>
        <w:ind w:left="142"/>
      </w:pPr>
      <w:r>
        <w:t xml:space="preserve">Для реалізації покладених цим Порядком завдань Уповноваженому доцільно забезпечити взаємодію із директором Коледжу, комісіями, навчальними структурними підрозділами, залученими до вступної кампанії. </w:t>
      </w:r>
    </w:p>
    <w:p w14:paraId="1C58C2FB" w14:textId="77777777" w:rsidR="00D31D86" w:rsidRDefault="00D31D86" w:rsidP="00A72E40">
      <w:pPr>
        <w:pStyle w:val="a3"/>
        <w:ind w:left="142"/>
      </w:pPr>
      <w:r>
        <w:t xml:space="preserve">5.1.Уповноваженому доцільно налагодити взаємодію із директором Коледжу, зокрема щодо: </w:t>
      </w:r>
    </w:p>
    <w:p w14:paraId="7D09321D" w14:textId="77777777" w:rsidR="00D31D86" w:rsidRDefault="00D31D86" w:rsidP="00D31D86">
      <w:pPr>
        <w:pStyle w:val="a3"/>
        <w:numPr>
          <w:ilvl w:val="0"/>
          <w:numId w:val="13"/>
        </w:numPr>
        <w:ind w:left="142" w:firstLine="709"/>
      </w:pPr>
      <w:r>
        <w:t xml:space="preserve">організації роботи Уповноваженого, підзвітності та підпорядкування його директору Коледжу; </w:t>
      </w:r>
    </w:p>
    <w:p w14:paraId="4546F9D3" w14:textId="77777777" w:rsidR="00D31D86" w:rsidRDefault="00D31D86" w:rsidP="00D31D86">
      <w:pPr>
        <w:pStyle w:val="a3"/>
        <w:numPr>
          <w:ilvl w:val="0"/>
          <w:numId w:val="13"/>
        </w:numPr>
        <w:ind w:left="142" w:firstLine="709"/>
      </w:pPr>
      <w:r>
        <w:t xml:space="preserve">забезпечення директором Коледжу матеріально-технічних умов для виконання Уповноваженим його повноважень під час вступної кампанії; </w:t>
      </w:r>
    </w:p>
    <w:p w14:paraId="25527033" w14:textId="77777777" w:rsidR="00D31D86" w:rsidRDefault="00D31D86" w:rsidP="00D31D86">
      <w:pPr>
        <w:pStyle w:val="a3"/>
        <w:numPr>
          <w:ilvl w:val="0"/>
          <w:numId w:val="13"/>
        </w:numPr>
        <w:ind w:left="142" w:firstLine="709"/>
      </w:pPr>
      <w:r>
        <w:t xml:space="preserve">безперешкодного доступу та звернення до директора Коледжу, в тому числі із надання пояснень у разі виникнення сумніву щодо правомірності його діяльності та рішень; </w:t>
      </w:r>
    </w:p>
    <w:p w14:paraId="3183392F" w14:textId="77777777" w:rsidR="00D31D86" w:rsidRDefault="00D31D86" w:rsidP="00D31D86">
      <w:pPr>
        <w:pStyle w:val="a3"/>
        <w:numPr>
          <w:ilvl w:val="0"/>
          <w:numId w:val="13"/>
        </w:numPr>
        <w:ind w:left="142" w:firstLine="709"/>
      </w:pPr>
      <w:r>
        <w:t xml:space="preserve">надання пропозицій та рекомендацій із застосування вимог антикорупційного законодавства, виконання заходів мінімізації/усунення корупційних ризиків. </w:t>
      </w:r>
    </w:p>
    <w:p w14:paraId="4C80E49E" w14:textId="77777777" w:rsidR="00D31D86" w:rsidRDefault="00D31D86" w:rsidP="00A72E40">
      <w:pPr>
        <w:pStyle w:val="a3"/>
        <w:ind w:left="142"/>
      </w:pPr>
      <w:r>
        <w:t xml:space="preserve">5.2. Уповноваженому доцільно налагодити взаємодію із комісіями Коледжу, зокрема щодо: </w:t>
      </w:r>
    </w:p>
    <w:p w14:paraId="3AD4AED9" w14:textId="77777777" w:rsidR="00D31D86" w:rsidRDefault="00D31D86" w:rsidP="00D31D86">
      <w:pPr>
        <w:pStyle w:val="a3"/>
        <w:numPr>
          <w:ilvl w:val="0"/>
          <w:numId w:val="14"/>
        </w:numPr>
        <w:ind w:left="142" w:firstLine="709"/>
      </w:pPr>
      <w:r>
        <w:t xml:space="preserve">роботи фахових комісій з розгляду мотиваційних листів, комісій для проведення співбесід, як спостерігач; </w:t>
      </w:r>
    </w:p>
    <w:p w14:paraId="3C75EE43" w14:textId="7082E1A5" w:rsidR="00D31D86" w:rsidRDefault="00D31D86" w:rsidP="00D31D86">
      <w:pPr>
        <w:pStyle w:val="a3"/>
        <w:numPr>
          <w:ilvl w:val="0"/>
          <w:numId w:val="14"/>
        </w:numPr>
        <w:ind w:left="142" w:firstLine="709"/>
      </w:pPr>
      <w:r>
        <w:t xml:space="preserve">участі у засіданнях </w:t>
      </w:r>
      <w:r w:rsidR="00455887">
        <w:t>Приймальної</w:t>
      </w:r>
      <w:r>
        <w:t xml:space="preserve"> та апеляційної комісій, як спостерігач; моніторингу матеріалів та рішень </w:t>
      </w:r>
      <w:r w:rsidR="00455887">
        <w:t>Приймальної</w:t>
      </w:r>
      <w:r>
        <w:t xml:space="preserve"> та апеляційної комісій з метою виконання покладених на Уповноваженого завдань, передбачених розділом 3 цього Порядку; </w:t>
      </w:r>
    </w:p>
    <w:p w14:paraId="4D8E2404" w14:textId="2F898EA1" w:rsidR="00FE5950" w:rsidRDefault="00A74C8C" w:rsidP="00A72E40">
      <w:pPr>
        <w:pStyle w:val="a3"/>
        <w:ind w:left="142"/>
      </w:pPr>
      <w:r>
        <w:t xml:space="preserve"> </w:t>
      </w:r>
      <w:r w:rsidR="00D31D86">
        <w:t xml:space="preserve">випробувань, здійснення перевірки повідомлень про можливі порушення вступної кампанії. </w:t>
      </w:r>
    </w:p>
    <w:p w14:paraId="6859CC2B" w14:textId="29E80029" w:rsidR="00CB48D3" w:rsidRDefault="00D31D86" w:rsidP="00A72E40">
      <w:pPr>
        <w:pStyle w:val="a3"/>
        <w:ind w:left="142"/>
      </w:pPr>
      <w:r>
        <w:t xml:space="preserve">5.4.Уповноважений може в установленому порядку за потреби залучати представників </w:t>
      </w:r>
      <w:r w:rsidR="00455887">
        <w:t xml:space="preserve">Управління Державної служби </w:t>
      </w:r>
      <w:r>
        <w:t>якості освіти</w:t>
      </w:r>
      <w:r w:rsidR="00455887">
        <w:t xml:space="preserve"> у Волинській області</w:t>
      </w:r>
      <w:r>
        <w:t xml:space="preserve"> до розробки спільних заходів з моніторингу дотримання принципів академічної доброчесності під час оцінювання внутрішніх вступних випробувань та проведення опитувань вступників. </w:t>
      </w:r>
    </w:p>
    <w:p w14:paraId="0D0F667B" w14:textId="07F7A51B" w:rsidR="00CB48D3" w:rsidRDefault="00D31D86" w:rsidP="00A72E40">
      <w:pPr>
        <w:pStyle w:val="a3"/>
        <w:ind w:left="142"/>
      </w:pPr>
      <w:r>
        <w:t>5.5. Для забезпечення внутрішніх процедур вступної кампанії Уповноважений співпрацює з юридичн</w:t>
      </w:r>
      <w:r w:rsidR="00D83D17">
        <w:t>им</w:t>
      </w:r>
      <w:r>
        <w:t xml:space="preserve"> відділ</w:t>
      </w:r>
      <w:r w:rsidR="00D83D17">
        <w:t>ом</w:t>
      </w:r>
      <w:r>
        <w:t xml:space="preserve"> під час здійснення аналізу внутрішніх документів, моніторингу</w:t>
      </w:r>
      <w:r w:rsidR="00CB48D3">
        <w:t xml:space="preserve">, </w:t>
      </w:r>
      <w:r>
        <w:t xml:space="preserve">тощо. </w:t>
      </w:r>
    </w:p>
    <w:p w14:paraId="4FEC4B5C" w14:textId="77777777" w:rsidR="00D83D17" w:rsidRDefault="00D31D86" w:rsidP="00A72E40">
      <w:pPr>
        <w:pStyle w:val="a3"/>
        <w:ind w:left="142"/>
      </w:pPr>
      <w:r>
        <w:t xml:space="preserve">5.6. Уповноважений може залучати в установленому порядку експертну </w:t>
      </w:r>
      <w:r>
        <w:lastRenderedPageBreak/>
        <w:t>підтримку з боку юридичн</w:t>
      </w:r>
      <w:r w:rsidR="00D83D17">
        <w:t>ого</w:t>
      </w:r>
      <w:r>
        <w:t xml:space="preserve"> </w:t>
      </w:r>
      <w:r w:rsidR="00D83D17">
        <w:t>відділу</w:t>
      </w:r>
      <w:r>
        <w:t xml:space="preserve"> з метою виконання своїх завдань під час вступної кампанії. </w:t>
      </w:r>
    </w:p>
    <w:p w14:paraId="13FB1210" w14:textId="77777777" w:rsidR="00D83D17" w:rsidRDefault="00D31D86" w:rsidP="00A72E40">
      <w:pPr>
        <w:pStyle w:val="a3"/>
        <w:ind w:left="142"/>
      </w:pPr>
      <w:r>
        <w:t xml:space="preserve">5.7. Уповноважений має забезпечити відкриту комунікацію зі вступниками та їх батьками стосовно проведення заходів формування їх обізнаності з антикорупційними політиками Коледжу, отримання та розгляду повідомлень від вступників та їх батьків щодо порушення вимог антикорупційного законодавства під час вступної кампанії у Коледжі. </w:t>
      </w:r>
    </w:p>
    <w:p w14:paraId="286D1748" w14:textId="77777777" w:rsidR="00D83D17" w:rsidRDefault="00D31D86" w:rsidP="00A72E40">
      <w:pPr>
        <w:pStyle w:val="a3"/>
        <w:ind w:left="142"/>
      </w:pPr>
      <w:r>
        <w:t xml:space="preserve">5.8. З метою забезпечення прозорості діяльності комісій Коледжу Уповноважений може в установленому порядку залучати громадські організації для надання консультаційної підтримки у питаннях академічної доброчесності та антикорупційної діяльності, а також представників громадських організацій як спостерігачів під час здійснення вступної кампанії. </w:t>
      </w:r>
    </w:p>
    <w:p w14:paraId="13A1245C" w14:textId="0E331E3D" w:rsidR="00D83D17" w:rsidRDefault="00D31D86" w:rsidP="00D83D17">
      <w:pPr>
        <w:pStyle w:val="a3"/>
        <w:ind w:left="142"/>
      </w:pPr>
      <w:r>
        <w:t>5.9 Уповноважений може користуватись координаційною, консультаційною та методичною підтримкою уповноважених центральних органів виконавчої влади, у підпорядкуванні яких перебуває Коледж.</w:t>
      </w:r>
    </w:p>
    <w:p w14:paraId="5A1BC294" w14:textId="77777777" w:rsidR="00D83D17" w:rsidRDefault="00D83D17" w:rsidP="00D83D17">
      <w:pPr>
        <w:pStyle w:val="a3"/>
        <w:ind w:left="142"/>
      </w:pPr>
    </w:p>
    <w:p w14:paraId="27FCA38E" w14:textId="3C831180" w:rsidR="00D83D17" w:rsidRDefault="00D83D17" w:rsidP="00D83D17">
      <w:pPr>
        <w:pStyle w:val="1"/>
        <w:spacing w:before="120"/>
        <w:ind w:left="0" w:firstLine="851"/>
        <w:jc w:val="center"/>
      </w:pPr>
      <w:r>
        <w:rPr>
          <w:lang w:val="en-US"/>
        </w:rPr>
        <w:t>V</w:t>
      </w:r>
      <w:r>
        <w:t>І.</w:t>
      </w:r>
      <w:r>
        <w:rPr>
          <w:spacing w:val="-8"/>
        </w:rPr>
        <w:t xml:space="preserve"> </w:t>
      </w:r>
      <w:r>
        <w:t>ОСОБЛИВОСТІ РОБОТИ УПОВНОВАЖЕНОГО ПІД ЧАС РЕАЛІЗАЦІЇ ПРОЦЕСІВ ВСТУПНОЇ КАМПАНІЇ</w:t>
      </w:r>
    </w:p>
    <w:p w14:paraId="7331632F" w14:textId="26E20E4B" w:rsidR="00D83D17" w:rsidRDefault="00D83D17" w:rsidP="00A72E40">
      <w:pPr>
        <w:pStyle w:val="a3"/>
        <w:ind w:left="142"/>
      </w:pPr>
      <w:r>
        <w:t xml:space="preserve">Для виконання завдань під час вступної кампанії Уповноважений може бути залучений на всіх її етапах, з урахуванням особливостей роботи </w:t>
      </w:r>
      <w:r w:rsidR="00455887">
        <w:t>Приймальної</w:t>
      </w:r>
      <w:r>
        <w:t xml:space="preserve"> комісії Коледжу. </w:t>
      </w:r>
    </w:p>
    <w:p w14:paraId="01F5F87C" w14:textId="77777777" w:rsidR="00D83D17" w:rsidRDefault="00D83D17" w:rsidP="00A72E40">
      <w:pPr>
        <w:pStyle w:val="a3"/>
        <w:ind w:left="142"/>
      </w:pPr>
      <w:r>
        <w:t xml:space="preserve">6.1. Уповноважений залучається до опрацювання проектів розпорядчих актів із таких питань: </w:t>
      </w:r>
    </w:p>
    <w:p w14:paraId="4360321F" w14:textId="77777777" w:rsidR="00D83D17" w:rsidRDefault="00D83D17" w:rsidP="00D83D17">
      <w:pPr>
        <w:pStyle w:val="a3"/>
        <w:numPr>
          <w:ilvl w:val="0"/>
          <w:numId w:val="15"/>
        </w:numPr>
        <w:ind w:left="142" w:firstLine="709"/>
      </w:pPr>
      <w:r>
        <w:t xml:space="preserve">проведення конкурсного відбору, коригування рейтингових списків, коригування списків рекомендованих до зарахування та строки зарахування вступників за ступенем фахової передвищої освіти; </w:t>
      </w:r>
    </w:p>
    <w:p w14:paraId="44CDC410" w14:textId="63B45AAC" w:rsidR="00D83D17" w:rsidRDefault="00D83D17" w:rsidP="00D83D17">
      <w:pPr>
        <w:pStyle w:val="a3"/>
        <w:numPr>
          <w:ilvl w:val="0"/>
          <w:numId w:val="15"/>
        </w:numPr>
        <w:ind w:left="142" w:firstLine="709"/>
      </w:pPr>
      <w:r>
        <w:t xml:space="preserve">формування та регламент роботи </w:t>
      </w:r>
      <w:r w:rsidR="00455887">
        <w:t>Приймальної</w:t>
      </w:r>
      <w:r>
        <w:t xml:space="preserve"> комісії; прийом заяв і документів; </w:t>
      </w:r>
    </w:p>
    <w:p w14:paraId="5E581ED2" w14:textId="77777777" w:rsidR="00D83D17" w:rsidRDefault="00D83D17" w:rsidP="00D83D17">
      <w:pPr>
        <w:pStyle w:val="a3"/>
        <w:numPr>
          <w:ilvl w:val="0"/>
          <w:numId w:val="15"/>
        </w:numPr>
        <w:ind w:left="142" w:firstLine="709"/>
      </w:pPr>
      <w:r>
        <w:t xml:space="preserve">проведення вступних випробувань, спосіб та місце оприлюднення їх результатів; </w:t>
      </w:r>
    </w:p>
    <w:p w14:paraId="14E336AD" w14:textId="77777777" w:rsidR="00D83D17" w:rsidRDefault="00D83D17" w:rsidP="00D83D17">
      <w:pPr>
        <w:pStyle w:val="a3"/>
        <w:numPr>
          <w:ilvl w:val="0"/>
          <w:numId w:val="15"/>
        </w:numPr>
        <w:ind w:left="142" w:firstLine="709"/>
      </w:pPr>
      <w:r>
        <w:t xml:space="preserve">формування та функціонування апеляційної комісії; </w:t>
      </w:r>
    </w:p>
    <w:p w14:paraId="24ABB63D" w14:textId="77777777" w:rsidR="00D83D17" w:rsidRDefault="00D83D17" w:rsidP="00D83D17">
      <w:pPr>
        <w:pStyle w:val="a3"/>
        <w:numPr>
          <w:ilvl w:val="0"/>
          <w:numId w:val="15"/>
        </w:numPr>
        <w:ind w:left="142" w:firstLine="709"/>
      </w:pPr>
      <w:r>
        <w:t xml:space="preserve">подання і розгляд апеляцій на результати вступних випробувань, що проведені Коледжем; </w:t>
      </w:r>
    </w:p>
    <w:p w14:paraId="0C61A68B" w14:textId="77777777" w:rsidR="00D83D17" w:rsidRDefault="00D83D17" w:rsidP="00D83D17">
      <w:pPr>
        <w:pStyle w:val="a3"/>
        <w:numPr>
          <w:ilvl w:val="0"/>
          <w:numId w:val="15"/>
        </w:numPr>
        <w:ind w:left="142" w:firstLine="709"/>
      </w:pPr>
      <w:r>
        <w:t xml:space="preserve">прийом заяв і документів, проведення вступних випробувань (співбесід) і строки для зарахування вступників із числа іноземців та закордонних українців, які прибули в Україну з метою навчання; </w:t>
      </w:r>
    </w:p>
    <w:p w14:paraId="1A41C787" w14:textId="77777777" w:rsidR="00D83D17" w:rsidRDefault="00D83D17" w:rsidP="00D83D17">
      <w:pPr>
        <w:pStyle w:val="a3"/>
        <w:numPr>
          <w:ilvl w:val="0"/>
          <w:numId w:val="15"/>
        </w:numPr>
        <w:ind w:left="142" w:firstLine="709"/>
      </w:pPr>
      <w:r>
        <w:t xml:space="preserve">прийом на навчання іноземців та осіб без громадянства; </w:t>
      </w:r>
    </w:p>
    <w:p w14:paraId="03AA4A93" w14:textId="77777777" w:rsidR="00D83D17" w:rsidRDefault="00D83D17" w:rsidP="00D83D17">
      <w:pPr>
        <w:pStyle w:val="a3"/>
        <w:numPr>
          <w:ilvl w:val="0"/>
          <w:numId w:val="15"/>
        </w:numPr>
        <w:ind w:left="142" w:firstLine="709"/>
      </w:pPr>
      <w:r>
        <w:t xml:space="preserve">проведення співбесід, оцінювання мотиваційних листів; розрахунок конкурсного балу; </w:t>
      </w:r>
    </w:p>
    <w:p w14:paraId="2EA01DD2" w14:textId="68905218" w:rsidR="00D83D17" w:rsidRDefault="00D83D17" w:rsidP="00D83D17">
      <w:pPr>
        <w:pStyle w:val="a3"/>
        <w:numPr>
          <w:ilvl w:val="0"/>
          <w:numId w:val="15"/>
        </w:numPr>
        <w:ind w:left="142" w:firstLine="709"/>
      </w:pPr>
      <w:r>
        <w:t xml:space="preserve">поселення в гуртожиток. </w:t>
      </w:r>
    </w:p>
    <w:p w14:paraId="7B57C11D" w14:textId="77777777" w:rsidR="00D83D17" w:rsidRDefault="00D83D17" w:rsidP="00A72E40">
      <w:pPr>
        <w:pStyle w:val="a3"/>
        <w:ind w:left="142"/>
      </w:pPr>
      <w:r>
        <w:t xml:space="preserve">6.2. Під час опрацювання проектів розпорядчих актів Уповноважений аналізує та виявляє положення, що самостійно чи у поєднанні з іншими положеннями можуть сприяти вчиненню корупційних правопорушень або правопорушень, пов’язаних з корупцією, порушенню вимог антикорупційного </w:t>
      </w:r>
      <w:r>
        <w:lastRenderedPageBreak/>
        <w:t xml:space="preserve">законодавства. </w:t>
      </w:r>
    </w:p>
    <w:p w14:paraId="21BEDE72" w14:textId="77777777" w:rsidR="00D83D17" w:rsidRDefault="00D83D17" w:rsidP="00A72E40">
      <w:pPr>
        <w:pStyle w:val="a3"/>
        <w:ind w:left="142"/>
      </w:pPr>
      <w:r>
        <w:t xml:space="preserve">6.3. Під час візування проектів розпорядчих актів Уповноважений може користуватись загальними рекомендаціями, визначеними методичною настановою Національного агентства з питань запобігання корупції «Візування антикорупційним уповноваженим проектів актів організації публічного сектору». </w:t>
      </w:r>
    </w:p>
    <w:p w14:paraId="6BF16CCF" w14:textId="4AC296BE" w:rsidR="00D83D17" w:rsidRDefault="00D83D17" w:rsidP="00A72E40">
      <w:pPr>
        <w:pStyle w:val="a3"/>
        <w:ind w:left="142"/>
      </w:pPr>
      <w:r>
        <w:t xml:space="preserve">6.4. При формуванні складу комісій Уповноваженому рекомендується забезпечити проведення попередньої перевірки потенційних кандидатів до складу </w:t>
      </w:r>
      <w:r w:rsidR="00455887">
        <w:t>Приймальної</w:t>
      </w:r>
      <w:r>
        <w:t xml:space="preserve"> та апеляційної комісій до остаточного затвердження їх складу. </w:t>
      </w:r>
    </w:p>
    <w:p w14:paraId="0FE34F0E" w14:textId="77777777" w:rsidR="00D83D17" w:rsidRDefault="00D83D17" w:rsidP="00A72E40">
      <w:pPr>
        <w:pStyle w:val="a3"/>
        <w:ind w:left="142"/>
      </w:pPr>
      <w:r>
        <w:t xml:space="preserve">6.5. Для формування обізнаності осіб, залучених до вступної кампанії, з вимогами антикорупційного законодавства Уповноваженому рекомендується забезпечити розробку та поширення інформаційно-роз’яснювальних матеріалів щодо дотримання вимог антикорупційного законодавства під час вступної кампанії, механізмів заохочення викривачів, забезпечення ознайомлення з ними працівників та поширення серед вступників. </w:t>
      </w:r>
    </w:p>
    <w:p w14:paraId="5C4BF7DB" w14:textId="5AA350E6" w:rsidR="00D83D17" w:rsidRDefault="00D83D17" w:rsidP="00A72E40">
      <w:pPr>
        <w:pStyle w:val="a3"/>
        <w:ind w:left="142"/>
      </w:pPr>
      <w:r>
        <w:t xml:space="preserve">6.6. Уповноважений здійснює моніторинг роботи </w:t>
      </w:r>
      <w:r w:rsidR="00455887">
        <w:t xml:space="preserve">Приймальної </w:t>
      </w:r>
      <w:r>
        <w:t xml:space="preserve">комісії на предмет дотримання антикорупційного законодавства самостійно або у складі робочої групи (за потреби). Для здійснення моніторингу Уповноважений має право входити до приміщення, де здійснює роботу </w:t>
      </w:r>
      <w:r w:rsidR="00455887">
        <w:t xml:space="preserve">Приймальна </w:t>
      </w:r>
      <w:r>
        <w:t xml:space="preserve">комісія. </w:t>
      </w:r>
    </w:p>
    <w:p w14:paraId="1A0C3219" w14:textId="6CB63BB5" w:rsidR="00D83D17" w:rsidRDefault="00D83D17" w:rsidP="00A72E40">
      <w:pPr>
        <w:pStyle w:val="a3"/>
        <w:ind w:left="142"/>
      </w:pPr>
      <w:r>
        <w:t xml:space="preserve">6.7. Уповноважений може бути присутнім під час роботи </w:t>
      </w:r>
      <w:r w:rsidR="00455887">
        <w:t xml:space="preserve">Приймальної </w:t>
      </w:r>
      <w:r>
        <w:t xml:space="preserve">комісії як спостерігач та переглядати в установленому порядку документи, які є підставою для внесення інформації про вступника до Єдиної державної електронної бази з питань освіти. </w:t>
      </w:r>
    </w:p>
    <w:p w14:paraId="249BBF14" w14:textId="77777777" w:rsidR="00D83D17" w:rsidRDefault="00D83D17" w:rsidP="00A72E40">
      <w:pPr>
        <w:pStyle w:val="a3"/>
        <w:ind w:left="142"/>
      </w:pPr>
      <w:r>
        <w:t xml:space="preserve">6.8. Для забезпечення прозорості й відкритості проведення вступних випробувань важливо забезпечити право Уповноваженого бути присутнім під час проведення співбесіди як спостерігач або переглядати результати її оцінювання. </w:t>
      </w:r>
    </w:p>
    <w:p w14:paraId="02D96611" w14:textId="77777777" w:rsidR="00D83D17" w:rsidRDefault="00D83D17" w:rsidP="00A72E40">
      <w:pPr>
        <w:pStyle w:val="a3"/>
        <w:ind w:left="142"/>
      </w:pPr>
      <w:r>
        <w:t xml:space="preserve">6.9. Уповноваженому доцільно залучатись до оцінювання мотиваційних листів, переглядати мотиваційні листи та результати їх оцінювання у разі виникнення спірних ситуацій під час формування рейтингу вступників. </w:t>
      </w:r>
    </w:p>
    <w:p w14:paraId="08794352" w14:textId="77777777" w:rsidR="00D83D17" w:rsidRDefault="00D83D17" w:rsidP="00A72E40">
      <w:pPr>
        <w:pStyle w:val="a3"/>
        <w:ind w:left="142"/>
      </w:pPr>
      <w:r>
        <w:t xml:space="preserve">6.10. Уповноваженому доцільно залучатись до процедури оскарження результатів вступних випробувань, зокрема розгляду скарг вступників апеляційною комісією, брати участь у засіданнях апеляційної комісії як спостерігач. </w:t>
      </w:r>
    </w:p>
    <w:p w14:paraId="3D39C088" w14:textId="549AFA6D" w:rsidR="00D83D17" w:rsidRDefault="00D83D17" w:rsidP="00D83D17">
      <w:pPr>
        <w:pStyle w:val="a3"/>
        <w:ind w:left="142"/>
      </w:pPr>
      <w:r>
        <w:t xml:space="preserve">6.11. Уповноваженому пропонується здійснювати контроль за процедурою формування рейтингових списків осіб, рекомендованих до зарахування. Такий контроль може відбуватись шляхом залучення Уповноваженого до засідання </w:t>
      </w:r>
      <w:r w:rsidR="00455887">
        <w:t xml:space="preserve">Приймальної </w:t>
      </w:r>
      <w:r>
        <w:t xml:space="preserve">комісії з розгляду питання зарахування, переведення на вакантні місця державного замовлення, участі у перевірці документів вступників, що підтверджують право пільгового зарахування на навчання, перевірці проектів розпорядчих актів коледжу. </w:t>
      </w:r>
    </w:p>
    <w:p w14:paraId="6B9BE969" w14:textId="16C64F5E" w:rsidR="00D83D17" w:rsidRDefault="00D83D17" w:rsidP="00D83D17">
      <w:pPr>
        <w:pStyle w:val="a3"/>
        <w:ind w:left="142"/>
      </w:pPr>
    </w:p>
    <w:p w14:paraId="50DF92A7" w14:textId="77777777" w:rsidR="007D03CE" w:rsidRDefault="007D03CE" w:rsidP="00D83D17">
      <w:pPr>
        <w:pStyle w:val="a3"/>
        <w:ind w:left="142"/>
      </w:pPr>
    </w:p>
    <w:p w14:paraId="57565056" w14:textId="48499377" w:rsidR="00D83D17" w:rsidRDefault="00D83D17" w:rsidP="00D83D17">
      <w:pPr>
        <w:pStyle w:val="1"/>
        <w:spacing w:before="120"/>
        <w:ind w:left="0" w:firstLine="851"/>
        <w:jc w:val="center"/>
      </w:pPr>
      <w:r>
        <w:rPr>
          <w:lang w:val="en-US"/>
        </w:rPr>
        <w:lastRenderedPageBreak/>
        <w:t>V</w:t>
      </w:r>
      <w:r>
        <w:t>ІІ.</w:t>
      </w:r>
      <w:r>
        <w:rPr>
          <w:spacing w:val="-8"/>
        </w:rPr>
        <w:t xml:space="preserve"> </w:t>
      </w:r>
      <w:r>
        <w:t>ПОРЯДОК РОБОТИ УПОВНОВАЖЕНОГО З ПОВІДОМЛЕННЯМИ ПРО ПОРУШЕННЯ ПІД ЧАС ВСТУПНОЇ КАМПАНІЇ ТА КАНАЛИ ДЛЯ НАДАННЯ ТАКИХ ПОВІДОМЛЕНЬ</w:t>
      </w:r>
    </w:p>
    <w:p w14:paraId="2D04324E" w14:textId="77777777" w:rsidR="00C762EB" w:rsidRDefault="00245B80" w:rsidP="00D83D17">
      <w:pPr>
        <w:pStyle w:val="a3"/>
        <w:ind w:left="142"/>
      </w:pPr>
      <w:r>
        <w:t xml:space="preserve">7.1. На Уповноваженого покладається завдання з організації внутрішніх каналів для повідомлення про порушення прав вступників під час вступної кампанії (телефон гарячої лінії із зазначенням графіка його роботи, електронна адреса для повідомлення, онлайн-форма на вебсайті Коледжу для подання повідомлення про порушення). </w:t>
      </w:r>
    </w:p>
    <w:p w14:paraId="51FD6A14" w14:textId="28DACCE3" w:rsidR="00C762EB" w:rsidRDefault="00245B80" w:rsidP="00D83D17">
      <w:pPr>
        <w:pStyle w:val="a3"/>
        <w:ind w:left="142"/>
      </w:pPr>
      <w:r>
        <w:t xml:space="preserve">Уповноважений може визначити графік особистого прийому для надання консультацій щодо можливого порушення прав вступників. Зазначена інформація розміщується на вебсайті Коледжу та на інформаційному стенді. </w:t>
      </w:r>
      <w:r w:rsidR="00455887">
        <w:t xml:space="preserve">Приймальної </w:t>
      </w:r>
      <w:r>
        <w:t xml:space="preserve">комісії. </w:t>
      </w:r>
    </w:p>
    <w:p w14:paraId="56A1F3B9" w14:textId="77777777" w:rsidR="00C762EB" w:rsidRDefault="00245B80" w:rsidP="00D83D17">
      <w:pPr>
        <w:pStyle w:val="a3"/>
        <w:ind w:left="142"/>
      </w:pPr>
      <w:r>
        <w:t xml:space="preserve">7.2. У разі виявлення корупційного або пов’язаного з корупцією правопорушення чи одержання повідомлення про вчинення такого правопорушення працівниками Коледжу Уповноважений зобов’язаний у межах своїх повноважень вжити заходів щодо припинення такого правопорушення та негайно, протягом 24 годин, письмово повідомити про його вчинення спеціально уповноваженого суб’єкта у сфері протидії корупції. </w:t>
      </w:r>
    </w:p>
    <w:p w14:paraId="6132A6C6" w14:textId="77777777" w:rsidR="00C762EB" w:rsidRDefault="00245B80" w:rsidP="00D83D17">
      <w:pPr>
        <w:pStyle w:val="a3"/>
        <w:ind w:left="142"/>
      </w:pPr>
      <w:r>
        <w:t xml:space="preserve">Фактичні дані, які містяться у повідомленні, Уповноваженому необхідно попередньо розглянути у строк не більше як 10 робочих днів. Про результати попередньої перевірки повідомлення Уповноважений має повідомити особу в триденний строк з дня завершення відповідної перевірки. </w:t>
      </w:r>
    </w:p>
    <w:p w14:paraId="5BC37AAC" w14:textId="77777777" w:rsidR="00C762EB" w:rsidRDefault="00245B80" w:rsidP="00D83D17">
      <w:pPr>
        <w:pStyle w:val="a3"/>
        <w:ind w:left="142"/>
      </w:pPr>
      <w:r>
        <w:t xml:space="preserve">За результатами попередньої перевірки Уповноважений має підготувати доповідну записку на ім’я директора Коледжу та наголосити на необхідності проведення внутрішньої (службової) перевірки або розслідування інформації у разі підтвердження фактів, викладених у повідомленні, або необхідності подальшого з’ясування їх достовірності. Така перевірка не може тривати довше ніж ЗО днів з дня завершення попередньої перевірки. </w:t>
      </w:r>
    </w:p>
    <w:p w14:paraId="1A034E15" w14:textId="77777777" w:rsidR="00C762EB" w:rsidRDefault="00245B80" w:rsidP="00D83D17">
      <w:pPr>
        <w:pStyle w:val="a3"/>
        <w:ind w:left="142"/>
      </w:pPr>
      <w:r>
        <w:t xml:space="preserve">У разі підтвердження фактів та наявності підстав Уповноважений має ініціювати притягнення винної особи до дисциплінарної відповідальності. У разі встановлення ознак кримінального корупційного або пов’язаного з корупцією правопорушення, Уповноважений має передати матеріали органам досудового розслідування за підслідністю, а в разі встановлення ознак пов’язаного з корупцією правопорушення, Уповноважений має інформувати Національне агентство з питань запобігання корупції або Національну поліцію України. </w:t>
      </w:r>
    </w:p>
    <w:p w14:paraId="5AD4DDDB" w14:textId="77777777" w:rsidR="00C762EB" w:rsidRDefault="00245B80" w:rsidP="00D83D17">
      <w:pPr>
        <w:pStyle w:val="a3"/>
        <w:ind w:left="142"/>
      </w:pPr>
      <w:r>
        <w:t xml:space="preserve">У разі встановлення ознак порушення прав вступників Уповноваженому доцільно передати матеріали до служби Освітнього омбудсмена України для вжиття заходів реагування на порушення. </w:t>
      </w:r>
    </w:p>
    <w:p w14:paraId="205C5C54" w14:textId="77777777" w:rsidR="00C762EB" w:rsidRDefault="00245B80" w:rsidP="00D83D17">
      <w:pPr>
        <w:pStyle w:val="a3"/>
        <w:ind w:left="142"/>
      </w:pPr>
      <w:r>
        <w:t xml:space="preserve">У разі не підтвердження фактів, викладених у повідомленні, Уповноважений має завершити перевірку та повідомити про її результати особу, від якої отримано повідомлення. </w:t>
      </w:r>
    </w:p>
    <w:p w14:paraId="49C54F2A" w14:textId="77777777" w:rsidR="00C762EB" w:rsidRDefault="00245B80" w:rsidP="00C762EB">
      <w:pPr>
        <w:pStyle w:val="a3"/>
        <w:ind w:left="142"/>
      </w:pPr>
      <w:r>
        <w:t>Уповноважений має вживати заходів з усунення причин та наслідків порушення.</w:t>
      </w:r>
    </w:p>
    <w:p w14:paraId="317ACB36" w14:textId="77777777" w:rsidR="00C762EB" w:rsidRDefault="00C762EB" w:rsidP="00C762EB">
      <w:pPr>
        <w:pStyle w:val="a3"/>
        <w:ind w:left="142"/>
      </w:pPr>
    </w:p>
    <w:p w14:paraId="4ED29EFF" w14:textId="66347833" w:rsidR="00C762EB" w:rsidRDefault="00C762EB" w:rsidP="00C762EB">
      <w:pPr>
        <w:pStyle w:val="1"/>
        <w:spacing w:before="120"/>
        <w:ind w:left="0" w:firstLine="851"/>
        <w:jc w:val="center"/>
      </w:pPr>
      <w:r>
        <w:rPr>
          <w:lang w:val="en-US"/>
        </w:rPr>
        <w:lastRenderedPageBreak/>
        <w:t>V</w:t>
      </w:r>
      <w:r>
        <w:t>ІІІ.</w:t>
      </w:r>
      <w:r>
        <w:rPr>
          <w:spacing w:val="-8"/>
        </w:rPr>
        <w:t xml:space="preserve"> </w:t>
      </w:r>
      <w:r>
        <w:t>ІНСТРУМЕНТИ ПІДВИЩЕННЯ ПРОЗОРОСТІ ВСТУПНОЇ КАМПАНІЇ</w:t>
      </w:r>
    </w:p>
    <w:p w14:paraId="186E8C6D" w14:textId="77777777" w:rsidR="00C762EB" w:rsidRDefault="00C762EB" w:rsidP="00D83D17">
      <w:pPr>
        <w:pStyle w:val="a3"/>
        <w:ind w:left="142"/>
      </w:pPr>
      <w:r>
        <w:t xml:space="preserve">8.1. Для підвищення прозорості здійснення вступної кампанії Уповноважений може використовувати як наявні ресурси Коледжу, так і розробляти та впроваджувати нові інструменти. </w:t>
      </w:r>
    </w:p>
    <w:p w14:paraId="53CD68AA" w14:textId="77777777" w:rsidR="004015C5" w:rsidRDefault="00C762EB" w:rsidP="00D83D17">
      <w:pPr>
        <w:pStyle w:val="a3"/>
        <w:ind w:left="142"/>
      </w:pPr>
      <w:r>
        <w:t xml:space="preserve">8.2. Затвердження правил прийому та забезпечення їх розміщення на офіційному вебсайті Коледжу, поширення серед цільової аудиторії: </w:t>
      </w:r>
    </w:p>
    <w:p w14:paraId="4B5D292A" w14:textId="50010FF1" w:rsidR="004015C5" w:rsidRDefault="00C762EB" w:rsidP="004015C5">
      <w:pPr>
        <w:pStyle w:val="a3"/>
        <w:numPr>
          <w:ilvl w:val="0"/>
          <w:numId w:val="16"/>
        </w:numPr>
        <w:ind w:left="142" w:firstLine="709"/>
      </w:pPr>
      <w:r>
        <w:t xml:space="preserve">розміщення інформації про правила прийому на офіційних Інформаційних ресурсах Коледжу; </w:t>
      </w:r>
    </w:p>
    <w:p w14:paraId="35F165E8" w14:textId="77777777" w:rsidR="004015C5" w:rsidRDefault="00C762EB" w:rsidP="004015C5">
      <w:pPr>
        <w:pStyle w:val="a3"/>
        <w:numPr>
          <w:ilvl w:val="0"/>
          <w:numId w:val="16"/>
        </w:numPr>
        <w:ind w:left="142" w:firstLine="709"/>
      </w:pPr>
      <w:r>
        <w:t xml:space="preserve">створення та поширення комунікаційних продуктів з роз’ясненням антикорупційного законодавства та політик з етики і доброчесності Коледжу. </w:t>
      </w:r>
    </w:p>
    <w:p w14:paraId="09E6D497" w14:textId="3C602336" w:rsidR="004015C5" w:rsidRDefault="00C762EB" w:rsidP="00D83D17">
      <w:pPr>
        <w:pStyle w:val="a3"/>
        <w:ind w:left="142"/>
      </w:pPr>
      <w:r>
        <w:t xml:space="preserve">8.3. Формування складу та робота </w:t>
      </w:r>
      <w:r w:rsidR="00455887">
        <w:t xml:space="preserve">Приймальної </w:t>
      </w:r>
      <w:r>
        <w:t xml:space="preserve">та апеляційної комісій: </w:t>
      </w:r>
    </w:p>
    <w:p w14:paraId="118C4D8A" w14:textId="0CF794FD" w:rsidR="004015C5" w:rsidRDefault="00C762EB" w:rsidP="004015C5">
      <w:pPr>
        <w:pStyle w:val="a3"/>
        <w:numPr>
          <w:ilvl w:val="0"/>
          <w:numId w:val="18"/>
        </w:numPr>
        <w:ind w:left="142" w:firstLine="709"/>
      </w:pPr>
      <w:r>
        <w:t xml:space="preserve">залучення представників громадських організацій, студентського самоврядування до роботи </w:t>
      </w:r>
      <w:r w:rsidR="00455887">
        <w:t xml:space="preserve">Приймальної </w:t>
      </w:r>
      <w:r>
        <w:t xml:space="preserve">та апеляційної комісій; </w:t>
      </w:r>
    </w:p>
    <w:p w14:paraId="38757250" w14:textId="62A1E291" w:rsidR="004015C5" w:rsidRDefault="00C762EB" w:rsidP="004015C5">
      <w:pPr>
        <w:pStyle w:val="a3"/>
        <w:numPr>
          <w:ilvl w:val="0"/>
          <w:numId w:val="18"/>
        </w:numPr>
        <w:ind w:left="142" w:firstLine="709"/>
      </w:pPr>
      <w:r>
        <w:t xml:space="preserve">оприлюднення на офіційному вебсайті Коледжу складу </w:t>
      </w:r>
      <w:r w:rsidR="00455887">
        <w:t xml:space="preserve">Приймальної </w:t>
      </w:r>
      <w:r>
        <w:t xml:space="preserve">та апеляційної комісій, положень про діяльність комісій; </w:t>
      </w:r>
    </w:p>
    <w:p w14:paraId="37FE0AC0" w14:textId="77777777" w:rsidR="004015C5" w:rsidRDefault="00C762EB" w:rsidP="004015C5">
      <w:pPr>
        <w:pStyle w:val="a3"/>
        <w:numPr>
          <w:ilvl w:val="0"/>
          <w:numId w:val="18"/>
        </w:numPr>
        <w:ind w:left="142" w:firstLine="709"/>
      </w:pPr>
      <w:r>
        <w:t xml:space="preserve">створення та координація роботи моніторингової групи у співпраці зі студентським самоврядуванням для перевірки діяльності Відібркової та апеляційної комісій щодо дотримання прав вступників та принципів доброчесності під час виконання своїх завдань. </w:t>
      </w:r>
    </w:p>
    <w:p w14:paraId="7BD5BA24" w14:textId="77777777" w:rsidR="004015C5" w:rsidRDefault="00C762EB" w:rsidP="00D83D17">
      <w:pPr>
        <w:pStyle w:val="a3"/>
        <w:ind w:left="142"/>
      </w:pPr>
      <w:r>
        <w:t xml:space="preserve">8.4. Забезпечення прозорості процедур проведення вступних випробувань: </w:t>
      </w:r>
    </w:p>
    <w:p w14:paraId="73DA59DF" w14:textId="77777777" w:rsidR="004015C5" w:rsidRDefault="00C762EB" w:rsidP="004015C5">
      <w:pPr>
        <w:pStyle w:val="a3"/>
        <w:numPr>
          <w:ilvl w:val="0"/>
          <w:numId w:val="19"/>
        </w:numPr>
        <w:ind w:left="142" w:firstLine="709"/>
      </w:pPr>
      <w:r>
        <w:t xml:space="preserve">оприлюднення на офіційному вебсайті Коледжу критеріїв оцінювання вступних випробувань; </w:t>
      </w:r>
    </w:p>
    <w:p w14:paraId="708B6934" w14:textId="77777777" w:rsidR="004015C5" w:rsidRDefault="00C762EB" w:rsidP="004015C5">
      <w:pPr>
        <w:pStyle w:val="a3"/>
        <w:numPr>
          <w:ilvl w:val="0"/>
          <w:numId w:val="19"/>
        </w:numPr>
        <w:ind w:left="142" w:firstLine="709"/>
      </w:pPr>
      <w:r>
        <w:t xml:space="preserve">відеофіксація індивідуальних співбесід (за потреби); </w:t>
      </w:r>
    </w:p>
    <w:p w14:paraId="27FFC2F3" w14:textId="77777777" w:rsidR="004015C5" w:rsidRDefault="00C762EB" w:rsidP="004015C5">
      <w:pPr>
        <w:pStyle w:val="a3"/>
        <w:numPr>
          <w:ilvl w:val="0"/>
          <w:numId w:val="19"/>
        </w:numPr>
        <w:ind w:left="142" w:firstLine="709"/>
      </w:pPr>
      <w:r>
        <w:t xml:space="preserve">перевірка мотиваційних листів на плагіат. </w:t>
      </w:r>
    </w:p>
    <w:p w14:paraId="3812A033" w14:textId="77777777" w:rsidR="004015C5" w:rsidRDefault="00C762EB" w:rsidP="00D83D17">
      <w:pPr>
        <w:pStyle w:val="a3"/>
        <w:ind w:left="142"/>
      </w:pPr>
      <w:r>
        <w:t xml:space="preserve">8.5. Забезпечення прозорості порядку формування рейтингових списків, переведення на вакантні місця державного замовлення та зарахування вступників, зокрема оприлюднення на офіційному вебсайті Коледжу: </w:t>
      </w:r>
    </w:p>
    <w:p w14:paraId="1FCFF28D" w14:textId="77777777" w:rsidR="004015C5" w:rsidRDefault="00C762EB" w:rsidP="004015C5">
      <w:pPr>
        <w:pStyle w:val="a3"/>
        <w:numPr>
          <w:ilvl w:val="0"/>
          <w:numId w:val="20"/>
        </w:numPr>
        <w:ind w:left="142" w:firstLine="709"/>
      </w:pPr>
      <w:r>
        <w:t xml:space="preserve">рейтингових списків вступників; </w:t>
      </w:r>
    </w:p>
    <w:p w14:paraId="2865609A" w14:textId="77777777" w:rsidR="004015C5" w:rsidRDefault="00C762EB" w:rsidP="004015C5">
      <w:pPr>
        <w:pStyle w:val="a3"/>
        <w:numPr>
          <w:ilvl w:val="0"/>
          <w:numId w:val="20"/>
        </w:numPr>
        <w:ind w:left="142" w:firstLine="709"/>
      </w:pPr>
      <w:r>
        <w:t xml:space="preserve">списків вступників, які мають пільги для першочергового зарахування на навчання за державним замовленням; </w:t>
      </w:r>
    </w:p>
    <w:p w14:paraId="29F20FE1" w14:textId="558E7D73" w:rsidR="00D0094D" w:rsidRPr="00D0094D" w:rsidRDefault="00C762EB" w:rsidP="004015C5">
      <w:pPr>
        <w:pStyle w:val="a3"/>
        <w:numPr>
          <w:ilvl w:val="0"/>
          <w:numId w:val="20"/>
        </w:numPr>
        <w:ind w:left="142" w:firstLine="709"/>
      </w:pPr>
      <w:r>
        <w:t xml:space="preserve">списків зарахованих осіб, які мають пільги для першочергового зарахування на навчання за державним замовленням. </w:t>
      </w:r>
    </w:p>
    <w:sectPr w:rsidR="00D0094D" w:rsidRPr="00D0094D" w:rsidSect="00547079">
      <w:pgSz w:w="11910" w:h="16840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C45"/>
    <w:multiLevelType w:val="hybridMultilevel"/>
    <w:tmpl w:val="6CF6875C"/>
    <w:lvl w:ilvl="0" w:tplc="7996D326">
      <w:numFmt w:val="bullet"/>
      <w:lvlText w:val="•"/>
      <w:lvlJc w:val="left"/>
      <w:pPr>
        <w:ind w:left="413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125EF328">
      <w:numFmt w:val="bullet"/>
      <w:lvlText w:val="•"/>
      <w:lvlJc w:val="left"/>
      <w:pPr>
        <w:ind w:left="1424" w:hanging="557"/>
      </w:pPr>
      <w:rPr>
        <w:rFonts w:hint="default"/>
        <w:lang w:val="uk-UA" w:eastAsia="en-US" w:bidi="ar-SA"/>
      </w:rPr>
    </w:lvl>
    <w:lvl w:ilvl="2" w:tplc="DCA068CE">
      <w:numFmt w:val="bullet"/>
      <w:lvlText w:val="•"/>
      <w:lvlJc w:val="left"/>
      <w:pPr>
        <w:ind w:left="2428" w:hanging="557"/>
      </w:pPr>
      <w:rPr>
        <w:rFonts w:hint="default"/>
        <w:lang w:val="uk-UA" w:eastAsia="en-US" w:bidi="ar-SA"/>
      </w:rPr>
    </w:lvl>
    <w:lvl w:ilvl="3" w:tplc="2C345336">
      <w:numFmt w:val="bullet"/>
      <w:lvlText w:val="•"/>
      <w:lvlJc w:val="left"/>
      <w:pPr>
        <w:ind w:left="3433" w:hanging="557"/>
      </w:pPr>
      <w:rPr>
        <w:rFonts w:hint="default"/>
        <w:lang w:val="uk-UA" w:eastAsia="en-US" w:bidi="ar-SA"/>
      </w:rPr>
    </w:lvl>
    <w:lvl w:ilvl="4" w:tplc="AC524124">
      <w:numFmt w:val="bullet"/>
      <w:lvlText w:val="•"/>
      <w:lvlJc w:val="left"/>
      <w:pPr>
        <w:ind w:left="4437" w:hanging="557"/>
      </w:pPr>
      <w:rPr>
        <w:rFonts w:hint="default"/>
        <w:lang w:val="uk-UA" w:eastAsia="en-US" w:bidi="ar-SA"/>
      </w:rPr>
    </w:lvl>
    <w:lvl w:ilvl="5" w:tplc="7CF096C4">
      <w:numFmt w:val="bullet"/>
      <w:lvlText w:val="•"/>
      <w:lvlJc w:val="left"/>
      <w:pPr>
        <w:ind w:left="5442" w:hanging="557"/>
      </w:pPr>
      <w:rPr>
        <w:rFonts w:hint="default"/>
        <w:lang w:val="uk-UA" w:eastAsia="en-US" w:bidi="ar-SA"/>
      </w:rPr>
    </w:lvl>
    <w:lvl w:ilvl="6" w:tplc="8850C704">
      <w:numFmt w:val="bullet"/>
      <w:lvlText w:val="•"/>
      <w:lvlJc w:val="left"/>
      <w:pPr>
        <w:ind w:left="6446" w:hanging="557"/>
      </w:pPr>
      <w:rPr>
        <w:rFonts w:hint="default"/>
        <w:lang w:val="uk-UA" w:eastAsia="en-US" w:bidi="ar-SA"/>
      </w:rPr>
    </w:lvl>
    <w:lvl w:ilvl="7" w:tplc="98B6E52C">
      <w:numFmt w:val="bullet"/>
      <w:lvlText w:val="•"/>
      <w:lvlJc w:val="left"/>
      <w:pPr>
        <w:ind w:left="7450" w:hanging="557"/>
      </w:pPr>
      <w:rPr>
        <w:rFonts w:hint="default"/>
        <w:lang w:val="uk-UA" w:eastAsia="en-US" w:bidi="ar-SA"/>
      </w:rPr>
    </w:lvl>
    <w:lvl w:ilvl="8" w:tplc="567A175A">
      <w:numFmt w:val="bullet"/>
      <w:lvlText w:val="•"/>
      <w:lvlJc w:val="left"/>
      <w:pPr>
        <w:ind w:left="8455" w:hanging="557"/>
      </w:pPr>
      <w:rPr>
        <w:rFonts w:hint="default"/>
        <w:lang w:val="uk-UA" w:eastAsia="en-US" w:bidi="ar-SA"/>
      </w:rPr>
    </w:lvl>
  </w:abstractNum>
  <w:abstractNum w:abstractNumId="1" w15:restartNumberingAfterBreak="0">
    <w:nsid w:val="084F65D0"/>
    <w:multiLevelType w:val="hybridMultilevel"/>
    <w:tmpl w:val="74182C62"/>
    <w:lvl w:ilvl="0" w:tplc="FFFFFFFF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EEE7FF4"/>
    <w:multiLevelType w:val="multilevel"/>
    <w:tmpl w:val="44B65274"/>
    <w:lvl w:ilvl="0">
      <w:start w:val="2"/>
      <w:numFmt w:val="decimal"/>
      <w:lvlText w:val="%1"/>
      <w:lvlJc w:val="left"/>
      <w:pPr>
        <w:ind w:left="142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42" w:hanging="490"/>
      </w:pPr>
      <w:rPr>
        <w:rFonts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96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74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2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8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6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4" w:hanging="490"/>
      </w:pPr>
      <w:rPr>
        <w:rFonts w:hint="default"/>
        <w:lang w:val="uk-UA" w:eastAsia="en-US" w:bidi="ar-SA"/>
      </w:rPr>
    </w:lvl>
  </w:abstractNum>
  <w:abstractNum w:abstractNumId="3" w15:restartNumberingAfterBreak="0">
    <w:nsid w:val="12266913"/>
    <w:multiLevelType w:val="hybridMultilevel"/>
    <w:tmpl w:val="B7B64896"/>
    <w:lvl w:ilvl="0" w:tplc="FF04D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6588A"/>
    <w:multiLevelType w:val="hybridMultilevel"/>
    <w:tmpl w:val="F468DB5C"/>
    <w:lvl w:ilvl="0" w:tplc="FF04D76E">
      <w:numFmt w:val="bullet"/>
      <w:lvlText w:val="-"/>
      <w:lvlJc w:val="left"/>
      <w:pPr>
        <w:ind w:left="6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18CEFB8E">
      <w:numFmt w:val="bullet"/>
      <w:lvlText w:val="•"/>
      <w:lvlJc w:val="left"/>
      <w:pPr>
        <w:ind w:left="1676" w:hanging="284"/>
      </w:pPr>
      <w:rPr>
        <w:rFonts w:hint="default"/>
        <w:lang w:val="uk-UA" w:eastAsia="en-US" w:bidi="ar-SA"/>
      </w:rPr>
    </w:lvl>
    <w:lvl w:ilvl="2" w:tplc="0FA4461A">
      <w:numFmt w:val="bullet"/>
      <w:lvlText w:val="•"/>
      <w:lvlJc w:val="left"/>
      <w:pPr>
        <w:ind w:left="2652" w:hanging="284"/>
      </w:pPr>
      <w:rPr>
        <w:rFonts w:hint="default"/>
        <w:lang w:val="uk-UA" w:eastAsia="en-US" w:bidi="ar-SA"/>
      </w:rPr>
    </w:lvl>
    <w:lvl w:ilvl="3" w:tplc="A208909E">
      <w:numFmt w:val="bullet"/>
      <w:lvlText w:val="•"/>
      <w:lvlJc w:val="left"/>
      <w:pPr>
        <w:ind w:left="3629" w:hanging="284"/>
      </w:pPr>
      <w:rPr>
        <w:rFonts w:hint="default"/>
        <w:lang w:val="uk-UA" w:eastAsia="en-US" w:bidi="ar-SA"/>
      </w:rPr>
    </w:lvl>
    <w:lvl w:ilvl="4" w:tplc="6AF0DBA4">
      <w:numFmt w:val="bullet"/>
      <w:lvlText w:val="•"/>
      <w:lvlJc w:val="left"/>
      <w:pPr>
        <w:ind w:left="4605" w:hanging="284"/>
      </w:pPr>
      <w:rPr>
        <w:rFonts w:hint="default"/>
        <w:lang w:val="uk-UA" w:eastAsia="en-US" w:bidi="ar-SA"/>
      </w:rPr>
    </w:lvl>
    <w:lvl w:ilvl="5" w:tplc="E4DC4D82">
      <w:numFmt w:val="bullet"/>
      <w:lvlText w:val="•"/>
      <w:lvlJc w:val="left"/>
      <w:pPr>
        <w:ind w:left="5582" w:hanging="284"/>
      </w:pPr>
      <w:rPr>
        <w:rFonts w:hint="default"/>
        <w:lang w:val="uk-UA" w:eastAsia="en-US" w:bidi="ar-SA"/>
      </w:rPr>
    </w:lvl>
    <w:lvl w:ilvl="6" w:tplc="F786909E">
      <w:numFmt w:val="bullet"/>
      <w:lvlText w:val="•"/>
      <w:lvlJc w:val="left"/>
      <w:pPr>
        <w:ind w:left="6558" w:hanging="284"/>
      </w:pPr>
      <w:rPr>
        <w:rFonts w:hint="default"/>
        <w:lang w:val="uk-UA" w:eastAsia="en-US" w:bidi="ar-SA"/>
      </w:rPr>
    </w:lvl>
    <w:lvl w:ilvl="7" w:tplc="7AD6E452">
      <w:numFmt w:val="bullet"/>
      <w:lvlText w:val="•"/>
      <w:lvlJc w:val="left"/>
      <w:pPr>
        <w:ind w:left="7534" w:hanging="284"/>
      </w:pPr>
      <w:rPr>
        <w:rFonts w:hint="default"/>
        <w:lang w:val="uk-UA" w:eastAsia="en-US" w:bidi="ar-SA"/>
      </w:rPr>
    </w:lvl>
    <w:lvl w:ilvl="8" w:tplc="BD4EFEE8">
      <w:numFmt w:val="bullet"/>
      <w:lvlText w:val="•"/>
      <w:lvlJc w:val="left"/>
      <w:pPr>
        <w:ind w:left="8511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249350D4"/>
    <w:multiLevelType w:val="hybridMultilevel"/>
    <w:tmpl w:val="2DE05F46"/>
    <w:lvl w:ilvl="0" w:tplc="FF04D76E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7EE1E18"/>
    <w:multiLevelType w:val="hybridMultilevel"/>
    <w:tmpl w:val="8DE85EC6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B800B30"/>
    <w:multiLevelType w:val="hybridMultilevel"/>
    <w:tmpl w:val="DD104F38"/>
    <w:lvl w:ilvl="0" w:tplc="FFFFFFFF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F5C1658"/>
    <w:multiLevelType w:val="hybridMultilevel"/>
    <w:tmpl w:val="CA16357E"/>
    <w:lvl w:ilvl="0" w:tplc="FF04D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84B11"/>
    <w:multiLevelType w:val="hybridMultilevel"/>
    <w:tmpl w:val="1AF44D4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FF04D7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85CCE"/>
    <w:multiLevelType w:val="hybridMultilevel"/>
    <w:tmpl w:val="08480738"/>
    <w:lvl w:ilvl="0" w:tplc="FF04D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C1C72"/>
    <w:multiLevelType w:val="hybridMultilevel"/>
    <w:tmpl w:val="D5360B50"/>
    <w:lvl w:ilvl="0" w:tplc="FFFFFFFF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CFA5A13"/>
    <w:multiLevelType w:val="multilevel"/>
    <w:tmpl w:val="856AB2F4"/>
    <w:lvl w:ilvl="0">
      <w:start w:val="1"/>
      <w:numFmt w:val="decimal"/>
      <w:lvlText w:val="%1"/>
      <w:lvlJc w:val="left"/>
      <w:pPr>
        <w:ind w:left="142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96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74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2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8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6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4" w:hanging="490"/>
      </w:pPr>
      <w:rPr>
        <w:rFonts w:hint="default"/>
        <w:lang w:val="uk-UA" w:eastAsia="en-US" w:bidi="ar-SA"/>
      </w:rPr>
    </w:lvl>
  </w:abstractNum>
  <w:abstractNum w:abstractNumId="13" w15:restartNumberingAfterBreak="0">
    <w:nsid w:val="4F4B365B"/>
    <w:multiLevelType w:val="multilevel"/>
    <w:tmpl w:val="F4645BBE"/>
    <w:lvl w:ilvl="0">
      <w:start w:val="3"/>
      <w:numFmt w:val="decimal"/>
      <w:lvlText w:val="%1"/>
      <w:lvlJc w:val="left"/>
      <w:pPr>
        <w:ind w:left="1340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4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–"/>
      <w:lvlJc w:val="left"/>
      <w:pPr>
        <w:ind w:left="14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46" w:hanging="21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00" w:hanging="21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53" w:hanging="21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06" w:hanging="21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60" w:hanging="21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3" w:hanging="210"/>
      </w:pPr>
      <w:rPr>
        <w:rFonts w:hint="default"/>
        <w:lang w:val="uk-UA" w:eastAsia="en-US" w:bidi="ar-SA"/>
      </w:rPr>
    </w:lvl>
  </w:abstractNum>
  <w:abstractNum w:abstractNumId="14" w15:restartNumberingAfterBreak="0">
    <w:nsid w:val="58433A30"/>
    <w:multiLevelType w:val="hybridMultilevel"/>
    <w:tmpl w:val="E37A655E"/>
    <w:lvl w:ilvl="0" w:tplc="FFFFFFFF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90558AD"/>
    <w:multiLevelType w:val="hybridMultilevel"/>
    <w:tmpl w:val="7930ABDC"/>
    <w:lvl w:ilvl="0" w:tplc="FFFFFFFF">
      <w:numFmt w:val="bullet"/>
      <w:lvlText w:val="–"/>
      <w:lvlJc w:val="left"/>
      <w:pPr>
        <w:ind w:left="14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FFFFFFFF">
      <w:numFmt w:val="bullet"/>
      <w:lvlText w:val="•"/>
      <w:lvlJc w:val="left"/>
      <w:pPr>
        <w:ind w:left="1118" w:hanging="21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096" w:hanging="21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074" w:hanging="21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052" w:hanging="21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030" w:hanging="21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6008" w:hanging="21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6986" w:hanging="21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7964" w:hanging="210"/>
      </w:pPr>
      <w:rPr>
        <w:rFonts w:hint="default"/>
        <w:lang w:val="uk-UA" w:eastAsia="en-US" w:bidi="ar-SA"/>
      </w:rPr>
    </w:lvl>
  </w:abstractNum>
  <w:abstractNum w:abstractNumId="16" w15:restartNumberingAfterBreak="0">
    <w:nsid w:val="7080232B"/>
    <w:multiLevelType w:val="hybridMultilevel"/>
    <w:tmpl w:val="A7F4DB40"/>
    <w:lvl w:ilvl="0" w:tplc="FFFFFFFF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5273077"/>
    <w:multiLevelType w:val="multilevel"/>
    <w:tmpl w:val="44B65274"/>
    <w:lvl w:ilvl="0">
      <w:start w:val="2"/>
      <w:numFmt w:val="decimal"/>
      <w:lvlText w:val="%1"/>
      <w:lvlJc w:val="left"/>
      <w:pPr>
        <w:ind w:left="142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42" w:hanging="490"/>
      </w:pPr>
      <w:rPr>
        <w:rFonts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96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74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2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8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6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4" w:hanging="490"/>
      </w:pPr>
      <w:rPr>
        <w:rFonts w:hint="default"/>
        <w:lang w:val="uk-UA" w:eastAsia="en-US" w:bidi="ar-SA"/>
      </w:rPr>
    </w:lvl>
  </w:abstractNum>
  <w:abstractNum w:abstractNumId="18" w15:restartNumberingAfterBreak="0">
    <w:nsid w:val="757B372E"/>
    <w:multiLevelType w:val="hybridMultilevel"/>
    <w:tmpl w:val="59684696"/>
    <w:lvl w:ilvl="0" w:tplc="FF04D76E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D4877C9"/>
    <w:multiLevelType w:val="hybridMultilevel"/>
    <w:tmpl w:val="65F4AE16"/>
    <w:lvl w:ilvl="0" w:tplc="FF04D76E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12"/>
  </w:num>
  <w:num w:numId="5">
    <w:abstractNumId w:val="0"/>
  </w:num>
  <w:num w:numId="6">
    <w:abstractNumId w:val="10"/>
  </w:num>
  <w:num w:numId="7">
    <w:abstractNumId w:val="17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18"/>
  </w:num>
  <w:num w:numId="13">
    <w:abstractNumId w:val="5"/>
  </w:num>
  <w:num w:numId="14">
    <w:abstractNumId w:val="19"/>
  </w:num>
  <w:num w:numId="15">
    <w:abstractNumId w:val="1"/>
  </w:num>
  <w:num w:numId="16">
    <w:abstractNumId w:val="11"/>
  </w:num>
  <w:num w:numId="17">
    <w:abstractNumId w:val="6"/>
  </w:num>
  <w:num w:numId="18">
    <w:abstractNumId w:val="7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14F8"/>
    <w:rsid w:val="000117F1"/>
    <w:rsid w:val="00245B80"/>
    <w:rsid w:val="002E409B"/>
    <w:rsid w:val="003E0CBB"/>
    <w:rsid w:val="00401393"/>
    <w:rsid w:val="004015C5"/>
    <w:rsid w:val="00423283"/>
    <w:rsid w:val="00455887"/>
    <w:rsid w:val="004A0C4D"/>
    <w:rsid w:val="004D14F8"/>
    <w:rsid w:val="004D1787"/>
    <w:rsid w:val="00535480"/>
    <w:rsid w:val="00547079"/>
    <w:rsid w:val="00577F6A"/>
    <w:rsid w:val="005E7AD5"/>
    <w:rsid w:val="00713C7F"/>
    <w:rsid w:val="007B08E9"/>
    <w:rsid w:val="007D03CE"/>
    <w:rsid w:val="008225E8"/>
    <w:rsid w:val="00952E91"/>
    <w:rsid w:val="00A72E40"/>
    <w:rsid w:val="00A74C8C"/>
    <w:rsid w:val="00BA5661"/>
    <w:rsid w:val="00C762EB"/>
    <w:rsid w:val="00CB48D3"/>
    <w:rsid w:val="00D0094D"/>
    <w:rsid w:val="00D31D86"/>
    <w:rsid w:val="00D83D17"/>
    <w:rsid w:val="00ED0037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9E95"/>
  <w15:docId w15:val="{2C84A462-7110-4113-A2D4-532CC4D5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85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22" w:lineRule="exact"/>
      <w:ind w:left="851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6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right="13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rvps7">
    <w:name w:val="rvps7"/>
    <w:basedOn w:val="a"/>
    <w:rsid w:val="008225E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rvts15">
    <w:name w:val="rvts15"/>
    <w:basedOn w:val="a0"/>
    <w:rsid w:val="008225E8"/>
  </w:style>
  <w:style w:type="character" w:customStyle="1" w:styleId="30">
    <w:name w:val="Заголовок 3 Знак"/>
    <w:basedOn w:val="a0"/>
    <w:link w:val="3"/>
    <w:rsid w:val="00BA56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styleId="a5">
    <w:name w:val="Hyperlink"/>
    <w:basedOn w:val="a0"/>
    <w:uiPriority w:val="99"/>
    <w:unhideWhenUsed/>
    <w:rsid w:val="004D1787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D178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4707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4707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11098</Words>
  <Characters>6327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Acer</cp:lastModifiedBy>
  <cp:revision>16</cp:revision>
  <cp:lastPrinted>2013-10-02T01:51:00Z</cp:lastPrinted>
  <dcterms:created xsi:type="dcterms:W3CDTF">2025-04-25T06:00:00Z</dcterms:created>
  <dcterms:modified xsi:type="dcterms:W3CDTF">2025-06-19T08:47:00Z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LastSaved">
    <vt:filetime>2025-04-25T00:00:00Z</vt:filetime>
  </property>
  <property fmtid="{D5CDD505-2E9C-101B-9397-08002B2CF9AE}" pid="4" name="Producer">
    <vt:lpwstr>Foxit Phantom - Foxit Corporation</vt:lpwstr>
  </property>
</Properties>
</file>