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6680" w14:textId="77777777" w:rsidR="008225E8" w:rsidRPr="006D287B" w:rsidRDefault="008225E8" w:rsidP="00057004">
      <w:pPr>
        <w:spacing w:line="360" w:lineRule="auto"/>
        <w:ind w:hanging="142"/>
        <w:contextualSpacing/>
        <w:jc w:val="center"/>
        <w:rPr>
          <w:b/>
          <w:sz w:val="28"/>
          <w:szCs w:val="28"/>
        </w:rPr>
      </w:pPr>
      <w:r w:rsidRPr="006D287B">
        <w:rPr>
          <w:b/>
          <w:sz w:val="28"/>
          <w:szCs w:val="28"/>
        </w:rPr>
        <w:t>МІНІСТЕРСТВО ОСВІТИ І НАУКИ УКРАЇНИ</w:t>
      </w:r>
    </w:p>
    <w:p w14:paraId="5B383EB9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17CB3393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986453F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F1B8097" w14:textId="77777777" w:rsidR="008225E8" w:rsidRPr="006D287B" w:rsidRDefault="008225E8" w:rsidP="00057004">
      <w:pPr>
        <w:ind w:left="5387"/>
        <w:contextualSpacing/>
        <w:rPr>
          <w:b/>
          <w:sz w:val="28"/>
          <w:szCs w:val="28"/>
        </w:rPr>
      </w:pPr>
      <w:r w:rsidRPr="006D287B">
        <w:rPr>
          <w:b/>
          <w:sz w:val="28"/>
          <w:szCs w:val="28"/>
        </w:rPr>
        <w:t>ЗАТВЕРДЖ</w:t>
      </w:r>
      <w:r>
        <w:rPr>
          <w:b/>
          <w:sz w:val="28"/>
          <w:szCs w:val="28"/>
        </w:rPr>
        <w:t>ЕНО</w:t>
      </w:r>
      <w:r w:rsidRPr="006D287B">
        <w:rPr>
          <w:b/>
          <w:sz w:val="28"/>
          <w:szCs w:val="28"/>
        </w:rPr>
        <w:t>:</w:t>
      </w:r>
    </w:p>
    <w:p w14:paraId="30041BAC" w14:textId="77777777" w:rsidR="005D4D65" w:rsidRPr="005D4D65" w:rsidRDefault="005D4D65" w:rsidP="005D4D65">
      <w:pPr>
        <w:ind w:left="5387"/>
        <w:contextualSpacing/>
        <w:rPr>
          <w:sz w:val="28"/>
          <w:szCs w:val="28"/>
        </w:rPr>
      </w:pPr>
      <w:bookmarkStart w:id="0" w:name="_Hlk201225904"/>
      <w:r w:rsidRPr="005D4D65">
        <w:rPr>
          <w:sz w:val="28"/>
          <w:szCs w:val="28"/>
        </w:rPr>
        <w:t>Наказ директора №</w:t>
      </w:r>
      <w:r w:rsidRPr="005D4D65">
        <w:rPr>
          <w:sz w:val="28"/>
          <w:szCs w:val="28"/>
          <w:u w:val="single"/>
        </w:rPr>
        <w:t>113</w:t>
      </w:r>
      <w:r w:rsidRPr="005D4D65">
        <w:rPr>
          <w:sz w:val="28"/>
          <w:szCs w:val="28"/>
          <w:u w:val="single"/>
          <w:lang w:val="ru-RU"/>
        </w:rPr>
        <w:t>/</w:t>
      </w:r>
      <w:r w:rsidRPr="005D4D65">
        <w:rPr>
          <w:sz w:val="28"/>
          <w:szCs w:val="28"/>
          <w:u w:val="single"/>
        </w:rPr>
        <w:t>1-с</w:t>
      </w:r>
    </w:p>
    <w:p w14:paraId="28A650E7" w14:textId="77777777" w:rsidR="005D4D65" w:rsidRPr="005D4D65" w:rsidRDefault="005D4D65" w:rsidP="005D4D65">
      <w:pPr>
        <w:ind w:left="5387"/>
        <w:contextualSpacing/>
        <w:rPr>
          <w:sz w:val="28"/>
          <w:szCs w:val="28"/>
        </w:rPr>
      </w:pPr>
      <w:r w:rsidRPr="005D4D65">
        <w:rPr>
          <w:sz w:val="28"/>
          <w:szCs w:val="28"/>
        </w:rPr>
        <w:t>від «</w:t>
      </w:r>
      <w:r w:rsidRPr="005D4D65">
        <w:rPr>
          <w:sz w:val="28"/>
          <w:szCs w:val="28"/>
          <w:u w:val="single"/>
        </w:rPr>
        <w:t>23</w:t>
      </w:r>
      <w:r w:rsidRPr="005D4D65">
        <w:rPr>
          <w:sz w:val="28"/>
          <w:szCs w:val="28"/>
        </w:rPr>
        <w:t>»</w:t>
      </w:r>
      <w:r w:rsidRPr="005D4D65">
        <w:rPr>
          <w:sz w:val="28"/>
          <w:szCs w:val="28"/>
          <w:u w:val="single"/>
        </w:rPr>
        <w:t xml:space="preserve"> червня </w:t>
      </w:r>
      <w:r w:rsidRPr="005D4D65">
        <w:rPr>
          <w:sz w:val="28"/>
          <w:szCs w:val="28"/>
        </w:rPr>
        <w:t>2025 р.</w:t>
      </w:r>
    </w:p>
    <w:bookmarkEnd w:id="0"/>
    <w:p w14:paraId="3A5779FF" w14:textId="77777777" w:rsidR="008225E8" w:rsidRPr="006D287B" w:rsidRDefault="008225E8" w:rsidP="00057004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6D287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6D287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D287B">
        <w:rPr>
          <w:sz w:val="28"/>
          <w:szCs w:val="28"/>
        </w:rPr>
        <w:t xml:space="preserve">. </w:t>
      </w:r>
      <w:r>
        <w:rPr>
          <w:sz w:val="28"/>
          <w:szCs w:val="28"/>
        </w:rPr>
        <w:t>Таранчук</w:t>
      </w:r>
    </w:p>
    <w:p w14:paraId="48EFF118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8010E2B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B896968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19D6FD6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FD808F0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DDB8866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A0C92A7" w14:textId="056755D0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32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32"/>
          <w:szCs w:val="28"/>
          <w:lang w:val="uk-UA"/>
        </w:rPr>
        <w:t xml:space="preserve">ПОЛОЖЕННЯ ПРО </w:t>
      </w:r>
      <w:r w:rsidR="004E344B" w:rsidRPr="00057004">
        <w:rPr>
          <w:b/>
          <w:bCs/>
          <w:sz w:val="32"/>
          <w:szCs w:val="32"/>
          <w:lang w:val="ru-RU"/>
        </w:rPr>
        <w:t>ПРОФОРІЄНТАЦІЙН</w:t>
      </w:r>
      <w:r w:rsidR="004E344B">
        <w:rPr>
          <w:b/>
          <w:bCs/>
          <w:sz w:val="32"/>
          <w:szCs w:val="32"/>
          <w:lang w:val="uk-UA"/>
        </w:rPr>
        <w:t>У</w:t>
      </w:r>
      <w:r w:rsidR="004E344B" w:rsidRPr="00057004">
        <w:rPr>
          <w:b/>
          <w:bCs/>
          <w:sz w:val="32"/>
          <w:szCs w:val="32"/>
          <w:lang w:val="ru-RU"/>
        </w:rPr>
        <w:t xml:space="preserve"> РОБОТ</w:t>
      </w:r>
      <w:r w:rsidR="006257BD">
        <w:rPr>
          <w:b/>
          <w:bCs/>
          <w:sz w:val="32"/>
          <w:szCs w:val="32"/>
          <w:lang w:val="ru-RU"/>
        </w:rPr>
        <w:t>У</w:t>
      </w:r>
    </w:p>
    <w:p w14:paraId="6F62C796" w14:textId="31268AFD" w:rsidR="008225E8" w:rsidRPr="006D287B" w:rsidRDefault="006257BD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b/>
          <w:color w:val="000000" w:themeColor="text1"/>
          <w:sz w:val="28"/>
          <w:szCs w:val="28"/>
          <w:lang w:val="uk-UA"/>
        </w:rPr>
        <w:t>з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 xml:space="preserve">акладу фахової передвищої освіти 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br/>
        <w:t>«</w:t>
      </w:r>
      <w:r w:rsidR="008225E8"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>ий фаховий</w:t>
      </w:r>
      <w:r w:rsidR="008225E8"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>»</w:t>
      </w:r>
    </w:p>
    <w:p w14:paraId="3B8FCB2A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671E5E6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A8D61A7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CE806E2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C5CBCF5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CC9C6F7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3E2C1E7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D35A264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DA3D0AF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089BB2A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EDE222E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F017D51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E658D19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8E2CDF2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Луцьк – 2025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br w:type="page"/>
      </w:r>
    </w:p>
    <w:p w14:paraId="1B66AF0B" w14:textId="07CE768C" w:rsidR="008225E8" w:rsidRPr="006D287B" w:rsidRDefault="008225E8" w:rsidP="00057004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lastRenderedPageBreak/>
        <w:t xml:space="preserve">Дане положення розкриває </w:t>
      </w:r>
      <w:r w:rsidR="004E344B">
        <w:rPr>
          <w:rStyle w:val="rvts15"/>
          <w:color w:val="000000" w:themeColor="text1"/>
          <w:sz w:val="28"/>
          <w:szCs w:val="28"/>
          <w:lang w:val="uk-UA"/>
        </w:rPr>
        <w:t xml:space="preserve">організацію та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порядок </w:t>
      </w:r>
      <w:r w:rsidR="004E344B">
        <w:rPr>
          <w:rStyle w:val="rvts15"/>
          <w:color w:val="000000" w:themeColor="text1"/>
          <w:sz w:val="28"/>
          <w:szCs w:val="28"/>
          <w:lang w:val="uk-UA"/>
        </w:rPr>
        <w:t xml:space="preserve">проведення </w:t>
      </w:r>
      <w:r w:rsidR="004E344B">
        <w:rPr>
          <w:sz w:val="28"/>
          <w:szCs w:val="28"/>
          <w:lang w:val="uk-UA"/>
        </w:rPr>
        <w:t>п</w:t>
      </w:r>
      <w:r w:rsidR="004E344B" w:rsidRPr="00057004">
        <w:rPr>
          <w:sz w:val="28"/>
          <w:szCs w:val="28"/>
          <w:lang w:val="ru-RU"/>
        </w:rPr>
        <w:t>рофорієнтаційн</w:t>
      </w:r>
      <w:r w:rsidR="004E344B">
        <w:rPr>
          <w:sz w:val="28"/>
          <w:szCs w:val="28"/>
          <w:lang w:val="uk-UA"/>
        </w:rPr>
        <w:t>ої</w:t>
      </w:r>
      <w:r w:rsidR="004E344B" w:rsidRPr="00057004">
        <w:rPr>
          <w:sz w:val="28"/>
          <w:szCs w:val="28"/>
          <w:lang w:val="ru-RU"/>
        </w:rPr>
        <w:t xml:space="preserve"> робот</w:t>
      </w:r>
      <w:r w:rsidR="004E344B">
        <w:rPr>
          <w:sz w:val="28"/>
          <w:szCs w:val="28"/>
          <w:lang w:val="uk-UA"/>
        </w:rPr>
        <w:t>и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 xml:space="preserve"> у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Луцько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му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фахово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му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коледж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і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рекреаційних технологій і права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у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році.</w:t>
      </w:r>
    </w:p>
    <w:p w14:paraId="4D55FA55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67177B3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A0A12A6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F7A579F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3806F90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144CA72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71736CE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09E49F1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3875282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975024C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8E5D282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3C9A834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A46D112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9CF74E3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6C3D7AB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235A598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F1E9654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379F3C1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888E16B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63CA973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03D89FB" w14:textId="77777777" w:rsidR="008225E8" w:rsidRPr="006D287B" w:rsidRDefault="008225E8" w:rsidP="00057004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3E3168E" w14:textId="2BBEEEF1" w:rsidR="008225E8" w:rsidRPr="006D287B" w:rsidRDefault="00F974D0" w:rsidP="00057004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Схвалено</w:t>
      </w:r>
      <w:r w:rsidR="008225E8"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педагогічною радою </w:t>
      </w:r>
    </w:p>
    <w:p w14:paraId="1EB44F75" w14:textId="77777777" w:rsidR="005D4D65" w:rsidRDefault="008225E8" w:rsidP="005D4D65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</w:t>
      </w:r>
      <w:r w:rsidR="005D4D65">
        <w:rPr>
          <w:rStyle w:val="rvts15"/>
          <w:color w:val="000000" w:themeColor="text1"/>
          <w:sz w:val="28"/>
          <w:szCs w:val="28"/>
          <w:lang w:val="uk-UA"/>
        </w:rPr>
        <w:t>,</w:t>
      </w:r>
      <w:bookmarkStart w:id="1" w:name="_Hlk201225961"/>
    </w:p>
    <w:p w14:paraId="7C2E4DD6" w14:textId="20169DE6" w:rsidR="005D4D65" w:rsidRPr="005D4D65" w:rsidRDefault="005D4D65" w:rsidP="005D4D65">
      <w:pPr>
        <w:pStyle w:val="rvps7"/>
        <w:spacing w:before="0" w:beforeAutospacing="0" w:after="0" w:afterAutospacing="0"/>
        <w:contextualSpacing/>
        <w:rPr>
          <w:color w:val="000000" w:themeColor="text1"/>
          <w:sz w:val="28"/>
          <w:szCs w:val="28"/>
          <w:lang w:val="uk-UA"/>
        </w:rPr>
      </w:pPr>
      <w:r w:rsidRPr="005D4D65">
        <w:rPr>
          <w:color w:val="000000" w:themeColor="text1"/>
          <w:sz w:val="28"/>
          <w:szCs w:val="28"/>
        </w:rPr>
        <w:t xml:space="preserve">протокол № </w:t>
      </w:r>
      <w:r w:rsidRPr="005D4D65">
        <w:rPr>
          <w:color w:val="000000" w:themeColor="text1"/>
          <w:sz w:val="28"/>
          <w:szCs w:val="28"/>
          <w:u w:val="single"/>
        </w:rPr>
        <w:t>6</w:t>
      </w:r>
      <w:r w:rsidRPr="005D4D65">
        <w:rPr>
          <w:color w:val="000000" w:themeColor="text1"/>
          <w:sz w:val="28"/>
          <w:szCs w:val="28"/>
        </w:rPr>
        <w:t xml:space="preserve"> від «</w:t>
      </w:r>
      <w:r w:rsidRPr="005D4D65">
        <w:rPr>
          <w:color w:val="000000" w:themeColor="text1"/>
          <w:sz w:val="28"/>
          <w:szCs w:val="28"/>
          <w:u w:val="single"/>
        </w:rPr>
        <w:t>23</w:t>
      </w:r>
      <w:r w:rsidRPr="005D4D65">
        <w:rPr>
          <w:color w:val="000000" w:themeColor="text1"/>
          <w:sz w:val="28"/>
          <w:szCs w:val="28"/>
        </w:rPr>
        <w:t xml:space="preserve">» </w:t>
      </w:r>
      <w:r w:rsidRPr="005D4D65">
        <w:rPr>
          <w:color w:val="000000" w:themeColor="text1"/>
          <w:sz w:val="28"/>
          <w:szCs w:val="28"/>
          <w:u w:val="single"/>
        </w:rPr>
        <w:t>червня</w:t>
      </w:r>
      <w:r w:rsidRPr="005D4D65">
        <w:rPr>
          <w:color w:val="000000" w:themeColor="text1"/>
          <w:sz w:val="28"/>
          <w:szCs w:val="28"/>
        </w:rPr>
        <w:t xml:space="preserve"> 2025 р.</w:t>
      </w:r>
    </w:p>
    <w:bookmarkEnd w:id="1"/>
    <w:p w14:paraId="706D3213" w14:textId="77777777" w:rsidR="008225E8" w:rsidRPr="006D287B" w:rsidRDefault="008225E8" w:rsidP="00057004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</w:p>
    <w:p w14:paraId="2826E8E2" w14:textId="77777777" w:rsidR="008225E8" w:rsidRPr="006D287B" w:rsidRDefault="008225E8" w:rsidP="00057004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Розглянуто і схвалено приймальною комісією</w:t>
      </w:r>
      <w:r w:rsidRPr="00B044BA"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</w:p>
    <w:p w14:paraId="77C0E1D1" w14:textId="77777777" w:rsidR="008225E8" w:rsidRPr="006D287B" w:rsidRDefault="008225E8" w:rsidP="00057004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3FF8D858" w14:textId="4890737F" w:rsidR="005D4D65" w:rsidRDefault="005D4D65" w:rsidP="005D4D65">
      <w:pPr>
        <w:rPr>
          <w:rStyle w:val="rvts15"/>
          <w:color w:val="000000" w:themeColor="text1"/>
          <w:sz w:val="28"/>
          <w:szCs w:val="28"/>
        </w:rPr>
      </w:pPr>
      <w:r w:rsidRPr="005D4D65">
        <w:rPr>
          <w:rStyle w:val="rvts15"/>
          <w:color w:val="000000" w:themeColor="text1"/>
          <w:sz w:val="28"/>
          <w:szCs w:val="28"/>
        </w:rPr>
        <w:t>протокол № 3 від «19» червня 2025 р</w:t>
      </w:r>
      <w:r>
        <w:rPr>
          <w:rStyle w:val="rvts15"/>
          <w:color w:val="000000" w:themeColor="text1"/>
          <w:sz w:val="28"/>
          <w:szCs w:val="28"/>
        </w:rPr>
        <w:t>.</w:t>
      </w:r>
      <w:r w:rsidRPr="005D4D65">
        <w:rPr>
          <w:rStyle w:val="rvts15"/>
          <w:color w:val="000000" w:themeColor="text1"/>
          <w:sz w:val="28"/>
          <w:szCs w:val="28"/>
        </w:rPr>
        <w:t xml:space="preserve"> </w:t>
      </w:r>
    </w:p>
    <w:p w14:paraId="2D8D1227" w14:textId="4F81C1E9" w:rsidR="00891AC3" w:rsidRPr="00891AC3" w:rsidRDefault="00891AC3" w:rsidP="005D4D65">
      <w:pPr>
        <w:rPr>
          <w:b/>
          <w:bCs/>
          <w:sz w:val="28"/>
          <w:szCs w:val="28"/>
        </w:rPr>
      </w:pPr>
      <w:r w:rsidRPr="00891AC3">
        <w:rPr>
          <w:b/>
          <w:bCs/>
          <w:sz w:val="28"/>
          <w:szCs w:val="28"/>
        </w:rPr>
        <w:lastRenderedPageBreak/>
        <w:t>1. Загальні положення</w:t>
      </w:r>
    </w:p>
    <w:p w14:paraId="2DA5B523" w14:textId="1539CEBD" w:rsidR="00891AC3" w:rsidRP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 xml:space="preserve">1.1. Профорієнтаційна робота у </w:t>
      </w:r>
      <w:r w:rsidR="004E344B" w:rsidRPr="006D287B">
        <w:rPr>
          <w:rStyle w:val="rvts15"/>
          <w:color w:val="000000" w:themeColor="text1"/>
          <w:sz w:val="28"/>
          <w:szCs w:val="28"/>
        </w:rPr>
        <w:t>Луцько</w:t>
      </w:r>
      <w:r w:rsidR="004E344B">
        <w:rPr>
          <w:rStyle w:val="rvts15"/>
          <w:color w:val="000000" w:themeColor="text1"/>
          <w:sz w:val="28"/>
          <w:szCs w:val="28"/>
        </w:rPr>
        <w:t>му</w:t>
      </w:r>
      <w:r w:rsidR="004E344B" w:rsidRPr="006D287B">
        <w:rPr>
          <w:rStyle w:val="rvts15"/>
          <w:color w:val="000000" w:themeColor="text1"/>
          <w:sz w:val="28"/>
          <w:szCs w:val="28"/>
        </w:rPr>
        <w:t xml:space="preserve"> </w:t>
      </w:r>
      <w:r w:rsidR="004E344B">
        <w:rPr>
          <w:rStyle w:val="rvts15"/>
          <w:color w:val="000000" w:themeColor="text1"/>
          <w:sz w:val="28"/>
          <w:szCs w:val="28"/>
        </w:rPr>
        <w:t xml:space="preserve">фаховому </w:t>
      </w:r>
      <w:r w:rsidR="004E344B" w:rsidRPr="006D287B">
        <w:rPr>
          <w:rStyle w:val="rvts15"/>
          <w:color w:val="000000" w:themeColor="text1"/>
          <w:sz w:val="28"/>
          <w:szCs w:val="28"/>
        </w:rPr>
        <w:t>коледж</w:t>
      </w:r>
      <w:r w:rsidR="004E344B">
        <w:rPr>
          <w:rStyle w:val="rvts15"/>
          <w:color w:val="000000" w:themeColor="text1"/>
          <w:sz w:val="28"/>
          <w:szCs w:val="28"/>
        </w:rPr>
        <w:t>і</w:t>
      </w:r>
      <w:r w:rsidR="004E344B" w:rsidRPr="006D287B">
        <w:rPr>
          <w:rStyle w:val="rvts15"/>
          <w:color w:val="000000" w:themeColor="text1"/>
          <w:sz w:val="28"/>
          <w:szCs w:val="28"/>
        </w:rPr>
        <w:t xml:space="preserve"> </w:t>
      </w:r>
      <w:r w:rsidR="004E344B">
        <w:rPr>
          <w:rStyle w:val="rvts15"/>
          <w:color w:val="000000" w:themeColor="text1"/>
          <w:sz w:val="28"/>
          <w:szCs w:val="28"/>
        </w:rPr>
        <w:br/>
      </w:r>
      <w:r w:rsidR="004E344B" w:rsidRPr="006D287B">
        <w:rPr>
          <w:rStyle w:val="rvts15"/>
          <w:color w:val="000000" w:themeColor="text1"/>
          <w:sz w:val="28"/>
          <w:szCs w:val="28"/>
        </w:rPr>
        <w:t>рекреаційних технологій і права</w:t>
      </w:r>
      <w:r w:rsidRPr="00891AC3">
        <w:rPr>
          <w:sz w:val="28"/>
          <w:szCs w:val="28"/>
        </w:rPr>
        <w:t xml:space="preserve"> - це комплексна, систематична робота кожного члена колективу,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всіх структурних підрозділів закладу освіти, яка має за мету забезпечення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повноцінного прийому здобувачів освіти на навчання.</w:t>
      </w:r>
    </w:p>
    <w:p w14:paraId="3B780CC7" w14:textId="0166FD60" w:rsidR="00891AC3" w:rsidRPr="00FE55AB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 xml:space="preserve">1.2. Положення про профорієнтаційну роботу </w:t>
      </w:r>
      <w:r w:rsidR="00FE55AB" w:rsidRPr="00FE55AB">
        <w:rPr>
          <w:sz w:val="28"/>
          <w:szCs w:val="28"/>
        </w:rPr>
        <w:t>(далі – Положення) розроблене</w:t>
      </w:r>
      <w:r w:rsidR="00FE55AB" w:rsidRPr="00FE55AB">
        <w:rPr>
          <w:spacing w:val="57"/>
          <w:w w:val="150"/>
          <w:sz w:val="28"/>
          <w:szCs w:val="28"/>
        </w:rPr>
        <w:t xml:space="preserve"> </w:t>
      </w:r>
      <w:r w:rsidR="00FE55AB" w:rsidRPr="00FE55AB">
        <w:rPr>
          <w:sz w:val="28"/>
          <w:szCs w:val="28"/>
        </w:rPr>
        <w:t>Приймальною</w:t>
      </w:r>
      <w:r w:rsidR="00FE55AB" w:rsidRPr="00FE55AB">
        <w:rPr>
          <w:spacing w:val="57"/>
          <w:w w:val="150"/>
          <w:sz w:val="28"/>
          <w:szCs w:val="28"/>
        </w:rPr>
        <w:t xml:space="preserve"> </w:t>
      </w:r>
      <w:r w:rsidR="00FE55AB" w:rsidRPr="00FE55AB">
        <w:rPr>
          <w:sz w:val="28"/>
          <w:szCs w:val="28"/>
        </w:rPr>
        <w:t>комісією</w:t>
      </w:r>
      <w:r w:rsidR="00FE55AB" w:rsidRPr="00FE55AB">
        <w:rPr>
          <w:spacing w:val="57"/>
          <w:w w:val="150"/>
          <w:sz w:val="28"/>
          <w:szCs w:val="28"/>
        </w:rPr>
        <w:t xml:space="preserve"> </w:t>
      </w:r>
      <w:r w:rsidR="00FE55AB" w:rsidRPr="00FE55AB">
        <w:rPr>
          <w:sz w:val="28"/>
          <w:szCs w:val="28"/>
        </w:rPr>
        <w:t xml:space="preserve">Луцького фахового коледжу рекреаційних технологій і права (далі – Приймальна комісія) відповідно до Порядку прийому на навчання для здобуття вищої освіти (далі – Порядок прийому), </w:t>
      </w:r>
      <w:r w:rsidR="00AA3A34" w:rsidRPr="00AA3A34">
        <w:rPr>
          <w:sz w:val="28"/>
          <w:szCs w:val="28"/>
        </w:rPr>
        <w:t>затверджених наказом Міністерства освіти і науки України і зареєстрованих в Міністерстві юстиції України</w:t>
      </w:r>
      <w:r w:rsidR="00FE55AB" w:rsidRPr="00FE55AB">
        <w:rPr>
          <w:sz w:val="28"/>
          <w:szCs w:val="28"/>
        </w:rPr>
        <w:t>.</w:t>
      </w:r>
    </w:p>
    <w:p w14:paraId="49183CD0" w14:textId="2B8C173A" w:rsidR="00891AC3" w:rsidRP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1.3. Профорієнтаційна робота в закладі освіти проводиться усіма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структурними підрозділами, незалежно від підпорядкування та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функціональних обов'язків.</w:t>
      </w:r>
    </w:p>
    <w:p w14:paraId="498D74F3" w14:textId="783DFB65" w:rsidR="00891AC3" w:rsidRP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1.4. Положення має забезпечити скоординовану діяльність усіх суб'єктів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та структурних підрозділів закладу освіти на підвищення рівня організації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профорієнтаційних заходів.</w:t>
      </w:r>
    </w:p>
    <w:p w14:paraId="046773BC" w14:textId="12A301F9" w:rsid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1.5. Профорієнтаційна робота проводиться системно протягом всього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навчального року.</w:t>
      </w:r>
    </w:p>
    <w:p w14:paraId="780AA8E9" w14:textId="77777777" w:rsidR="00AA3A34" w:rsidRPr="00891AC3" w:rsidRDefault="00AA3A34" w:rsidP="00057004">
      <w:pPr>
        <w:ind w:left="142" w:firstLine="709"/>
        <w:jc w:val="both"/>
        <w:rPr>
          <w:sz w:val="28"/>
          <w:szCs w:val="28"/>
        </w:rPr>
      </w:pPr>
    </w:p>
    <w:p w14:paraId="0FCF9564" w14:textId="77777777" w:rsidR="00891AC3" w:rsidRPr="00891AC3" w:rsidRDefault="00891AC3" w:rsidP="00057004">
      <w:pPr>
        <w:ind w:left="142" w:firstLine="709"/>
        <w:jc w:val="center"/>
        <w:rPr>
          <w:b/>
          <w:bCs/>
          <w:sz w:val="28"/>
          <w:szCs w:val="28"/>
        </w:rPr>
      </w:pPr>
      <w:r w:rsidRPr="00891AC3">
        <w:rPr>
          <w:b/>
          <w:bCs/>
          <w:sz w:val="28"/>
          <w:szCs w:val="28"/>
        </w:rPr>
        <w:t>2. Завдання і функції профорієнтаційної роботи</w:t>
      </w:r>
    </w:p>
    <w:p w14:paraId="5EF1F2BD" w14:textId="7D5E86F2" w:rsidR="00891AC3" w:rsidRP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2.1. Метою профорієнтаційної роботи в закладі освіти є підготовка до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свідомого професійного самовизначення та становлення особистості,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узгодження інтересів особи та суспільства у виборі сфери професійної</w:t>
      </w:r>
      <w:r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діяльності, фаховий відбір майбутніх кадрів.</w:t>
      </w:r>
    </w:p>
    <w:p w14:paraId="02FA2005" w14:textId="77777777" w:rsidR="00891AC3" w:rsidRP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2.2. Основні завдання профорієнтаційної роботи:</w:t>
      </w:r>
    </w:p>
    <w:p w14:paraId="3B94F722" w14:textId="10270B39" w:rsidR="00891AC3" w:rsidRPr="000F7722" w:rsidRDefault="00891AC3" w:rsidP="00057004">
      <w:pPr>
        <w:pStyle w:val="a4"/>
        <w:numPr>
          <w:ilvl w:val="0"/>
          <w:numId w:val="19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 xml:space="preserve">заохочення та формування позитивного ставлення учнів-випускників шкіл до здобуття подальшої освіти в </w:t>
      </w:r>
      <w:r w:rsidR="00FE55AB" w:rsidRPr="00FE55AB">
        <w:rPr>
          <w:sz w:val="28"/>
          <w:szCs w:val="28"/>
        </w:rPr>
        <w:t>Луцько</w:t>
      </w:r>
      <w:r w:rsidR="00FE55AB">
        <w:rPr>
          <w:sz w:val="28"/>
          <w:szCs w:val="28"/>
        </w:rPr>
        <w:t>му</w:t>
      </w:r>
      <w:r w:rsidR="00FE55AB" w:rsidRPr="00FE55AB">
        <w:rPr>
          <w:sz w:val="28"/>
          <w:szCs w:val="28"/>
        </w:rPr>
        <w:t xml:space="preserve"> фахово</w:t>
      </w:r>
      <w:r w:rsidR="00FE55AB">
        <w:rPr>
          <w:sz w:val="28"/>
          <w:szCs w:val="28"/>
        </w:rPr>
        <w:t>му</w:t>
      </w:r>
      <w:r w:rsidR="00FE55AB" w:rsidRPr="00FE55AB">
        <w:rPr>
          <w:sz w:val="28"/>
          <w:szCs w:val="28"/>
        </w:rPr>
        <w:t xml:space="preserve"> коледж</w:t>
      </w:r>
      <w:r w:rsidR="00FE55AB">
        <w:rPr>
          <w:sz w:val="28"/>
          <w:szCs w:val="28"/>
        </w:rPr>
        <w:t>і</w:t>
      </w:r>
      <w:r w:rsidR="00FE55AB" w:rsidRPr="00FE55AB">
        <w:rPr>
          <w:sz w:val="28"/>
          <w:szCs w:val="28"/>
        </w:rPr>
        <w:t xml:space="preserve"> рекреаційних технологій і права</w:t>
      </w:r>
      <w:r w:rsidRPr="000F7722">
        <w:rPr>
          <w:sz w:val="28"/>
          <w:szCs w:val="28"/>
        </w:rPr>
        <w:t xml:space="preserve"> ;</w:t>
      </w:r>
    </w:p>
    <w:p w14:paraId="5CD99C7B" w14:textId="5E064D3D" w:rsidR="00891AC3" w:rsidRPr="000F7722" w:rsidRDefault="00891AC3" w:rsidP="00057004">
      <w:pPr>
        <w:pStyle w:val="a4"/>
        <w:numPr>
          <w:ilvl w:val="0"/>
          <w:numId w:val="19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активне інформування молоді про ситуацію, що склалася на ринку праці;</w:t>
      </w:r>
    </w:p>
    <w:p w14:paraId="61A50857" w14:textId="5CA7B0C2" w:rsidR="00891AC3" w:rsidRPr="00276C5E" w:rsidRDefault="00891AC3" w:rsidP="00057004">
      <w:pPr>
        <w:pStyle w:val="a4"/>
        <w:numPr>
          <w:ilvl w:val="0"/>
          <w:numId w:val="19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соціальну значимість спеціальностей, за якими здійснюється підготовка</w:t>
      </w:r>
      <w:r w:rsidR="00276C5E">
        <w:rPr>
          <w:sz w:val="28"/>
          <w:szCs w:val="28"/>
        </w:rPr>
        <w:t xml:space="preserve"> студентів</w:t>
      </w:r>
      <w:r w:rsidRPr="00276C5E">
        <w:rPr>
          <w:sz w:val="28"/>
          <w:szCs w:val="28"/>
        </w:rPr>
        <w:t xml:space="preserve"> у закладі освіти, перспективи та умови вступу до закладу освіти;</w:t>
      </w:r>
    </w:p>
    <w:p w14:paraId="133DCF6B" w14:textId="00CAFCE1" w:rsidR="00891AC3" w:rsidRPr="000F7722" w:rsidRDefault="00891AC3" w:rsidP="00057004">
      <w:pPr>
        <w:pStyle w:val="a4"/>
        <w:numPr>
          <w:ilvl w:val="0"/>
          <w:numId w:val="19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розповсюдження позитивної інформації про заклад освіти;</w:t>
      </w:r>
    </w:p>
    <w:p w14:paraId="454AFF3B" w14:textId="3A3A895A" w:rsidR="00891AC3" w:rsidRPr="000F7722" w:rsidRDefault="00891AC3" w:rsidP="00057004">
      <w:pPr>
        <w:pStyle w:val="a4"/>
        <w:numPr>
          <w:ilvl w:val="0"/>
          <w:numId w:val="19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підвищення іміджу закладу освіти;</w:t>
      </w:r>
    </w:p>
    <w:p w14:paraId="692E5F96" w14:textId="2A2E2548" w:rsidR="00891AC3" w:rsidRPr="000F7722" w:rsidRDefault="00891AC3" w:rsidP="00057004">
      <w:pPr>
        <w:pStyle w:val="a4"/>
        <w:numPr>
          <w:ilvl w:val="0"/>
          <w:numId w:val="19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забезпечення професійними консультаціями;</w:t>
      </w:r>
    </w:p>
    <w:p w14:paraId="3315DF93" w14:textId="1622BDC0" w:rsidR="00891AC3" w:rsidRPr="000F7722" w:rsidRDefault="00891AC3" w:rsidP="00057004">
      <w:pPr>
        <w:pStyle w:val="a4"/>
        <w:numPr>
          <w:ilvl w:val="0"/>
          <w:numId w:val="19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надання допомоги учням шкіл у виборі майбутньої професії.</w:t>
      </w:r>
    </w:p>
    <w:p w14:paraId="45A0DF96" w14:textId="06568355" w:rsidR="00891AC3" w:rsidRP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2.3. Функції профорієнтаційної роботи:</w:t>
      </w:r>
    </w:p>
    <w:p w14:paraId="0508D8B0" w14:textId="53B5BFAB" w:rsidR="00891AC3" w:rsidRPr="00AA7D70" w:rsidRDefault="00891AC3" w:rsidP="00057004">
      <w:pPr>
        <w:pStyle w:val="a4"/>
        <w:numPr>
          <w:ilvl w:val="0"/>
          <w:numId w:val="18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забезпечення відповідного рівня надання профорієнтаційних послуг</w:t>
      </w:r>
      <w:r w:rsidR="00AA7D70">
        <w:rPr>
          <w:sz w:val="28"/>
          <w:szCs w:val="28"/>
        </w:rPr>
        <w:t xml:space="preserve"> </w:t>
      </w:r>
      <w:r w:rsidRPr="00AA7D70">
        <w:rPr>
          <w:sz w:val="28"/>
          <w:szCs w:val="28"/>
        </w:rPr>
        <w:t>молоді;</w:t>
      </w:r>
    </w:p>
    <w:p w14:paraId="65FDB089" w14:textId="19EEAFC0" w:rsidR="00891AC3" w:rsidRPr="00AA7D70" w:rsidRDefault="00891AC3" w:rsidP="00057004">
      <w:pPr>
        <w:pStyle w:val="a4"/>
        <w:numPr>
          <w:ilvl w:val="0"/>
          <w:numId w:val="18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здійснення професійного інформування про спеціальності за якими</w:t>
      </w:r>
      <w:r w:rsidR="00AA7D70">
        <w:rPr>
          <w:sz w:val="28"/>
          <w:szCs w:val="28"/>
        </w:rPr>
        <w:t xml:space="preserve"> </w:t>
      </w:r>
      <w:r w:rsidRPr="00AA7D70">
        <w:rPr>
          <w:sz w:val="28"/>
          <w:szCs w:val="28"/>
        </w:rPr>
        <w:t>проводиться підготовка кваліфікованих робітників в закладі освіти;</w:t>
      </w:r>
    </w:p>
    <w:p w14:paraId="2D7BCD7A" w14:textId="63E6C9F8" w:rsidR="00891AC3" w:rsidRPr="000F7722" w:rsidRDefault="00891AC3" w:rsidP="00057004">
      <w:pPr>
        <w:pStyle w:val="a4"/>
        <w:numPr>
          <w:ilvl w:val="0"/>
          <w:numId w:val="18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 xml:space="preserve">ознайомлення учнівської молоді з Правилами прийому до закладу освіти та нормативно-організаційною документацією, яка регулює проведення </w:t>
      </w:r>
      <w:r w:rsidRPr="000F7722">
        <w:rPr>
          <w:sz w:val="28"/>
          <w:szCs w:val="28"/>
        </w:rPr>
        <w:lastRenderedPageBreak/>
        <w:t>вступної кампанії (відео, друкована продукція, наповнення сайту закладу освіти);</w:t>
      </w:r>
    </w:p>
    <w:p w14:paraId="2177628A" w14:textId="30E039E4" w:rsidR="00891AC3" w:rsidRPr="000F7722" w:rsidRDefault="00891AC3" w:rsidP="00057004">
      <w:pPr>
        <w:pStyle w:val="a4"/>
        <w:numPr>
          <w:ilvl w:val="0"/>
          <w:numId w:val="18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розробка і впровадження у практику роботи сучасних методів з професійної орієнтації;</w:t>
      </w:r>
    </w:p>
    <w:p w14:paraId="7C0BFD8E" w14:textId="76356085" w:rsidR="00891AC3" w:rsidRDefault="00891AC3" w:rsidP="00057004">
      <w:pPr>
        <w:pStyle w:val="a4"/>
        <w:numPr>
          <w:ilvl w:val="0"/>
          <w:numId w:val="18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вивчення і поширення дієвого досвіду профорієнтаційної роботи.</w:t>
      </w:r>
    </w:p>
    <w:p w14:paraId="44B893CB" w14:textId="77777777" w:rsidR="00AA3A34" w:rsidRPr="000F7722" w:rsidRDefault="00AA3A34" w:rsidP="00057004">
      <w:pPr>
        <w:pStyle w:val="a4"/>
        <w:numPr>
          <w:ilvl w:val="0"/>
          <w:numId w:val="18"/>
        </w:numPr>
        <w:ind w:left="142" w:right="0" w:firstLine="709"/>
        <w:rPr>
          <w:sz w:val="28"/>
          <w:szCs w:val="28"/>
        </w:rPr>
      </w:pPr>
    </w:p>
    <w:p w14:paraId="730B297B" w14:textId="77777777" w:rsidR="00891AC3" w:rsidRPr="00891AC3" w:rsidRDefault="00891AC3" w:rsidP="00057004">
      <w:pPr>
        <w:ind w:left="142" w:firstLine="709"/>
        <w:jc w:val="center"/>
        <w:rPr>
          <w:b/>
          <w:bCs/>
          <w:sz w:val="28"/>
          <w:szCs w:val="28"/>
        </w:rPr>
      </w:pPr>
      <w:r w:rsidRPr="00891AC3">
        <w:rPr>
          <w:b/>
          <w:bCs/>
          <w:sz w:val="28"/>
          <w:szCs w:val="28"/>
        </w:rPr>
        <w:t>3. Форми проведення профорієнтаційної роботи</w:t>
      </w:r>
    </w:p>
    <w:p w14:paraId="45891925" w14:textId="017D81BB" w:rsidR="00891AC3" w:rsidRP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3.1. В закладі освіти використовуються індивідуальні та групові форми</w:t>
      </w:r>
      <w:r w:rsidR="002749BE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профорієнтаційної роботи.</w:t>
      </w:r>
    </w:p>
    <w:p w14:paraId="37968898" w14:textId="77777777" w:rsidR="00891AC3" w:rsidRPr="00891AC3" w:rsidRDefault="00891AC3" w:rsidP="00057004">
      <w:pPr>
        <w:ind w:left="14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3.2. Індивідуальні форми:</w:t>
      </w:r>
    </w:p>
    <w:p w14:paraId="7D82B885" w14:textId="1F4CBE77" w:rsidR="00891AC3" w:rsidRPr="000F7722" w:rsidRDefault="00891AC3" w:rsidP="00057004">
      <w:pPr>
        <w:pStyle w:val="a4"/>
        <w:numPr>
          <w:ilvl w:val="0"/>
          <w:numId w:val="17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закріплення педагогічних працівників за закладами загальної середньої</w:t>
      </w:r>
      <w:r w:rsidR="002749BE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освіти;</w:t>
      </w:r>
    </w:p>
    <w:p w14:paraId="2C61CB09" w14:textId="73DE6564" w:rsidR="00891AC3" w:rsidRPr="000F7722" w:rsidRDefault="00891AC3" w:rsidP="00057004">
      <w:pPr>
        <w:pStyle w:val="a4"/>
        <w:numPr>
          <w:ilvl w:val="0"/>
          <w:numId w:val="17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складання графіка проведення профорієнтаційної роботи</w:t>
      </w:r>
      <w:r w:rsidR="002749BE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педагогічними працівниками закладу освіти;</w:t>
      </w:r>
    </w:p>
    <w:p w14:paraId="070940AC" w14:textId="32940707" w:rsidR="00891AC3" w:rsidRPr="000F7722" w:rsidRDefault="00891AC3" w:rsidP="00057004">
      <w:pPr>
        <w:pStyle w:val="a4"/>
        <w:numPr>
          <w:ilvl w:val="0"/>
          <w:numId w:val="17"/>
        </w:numPr>
        <w:ind w:left="142" w:right="0" w:firstLine="709"/>
        <w:rPr>
          <w:sz w:val="28"/>
          <w:szCs w:val="28"/>
        </w:rPr>
      </w:pPr>
      <w:r w:rsidRPr="000F7722">
        <w:rPr>
          <w:sz w:val="28"/>
          <w:szCs w:val="28"/>
        </w:rPr>
        <w:t>залучення класних керівників навчальних груп та здобувачів освіти до</w:t>
      </w:r>
      <w:r w:rsidR="002749BE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профорієнтаційної роботи;</w:t>
      </w:r>
    </w:p>
    <w:p w14:paraId="16187048" w14:textId="7C35AF53" w:rsidR="00891AC3" w:rsidRPr="000F7722" w:rsidRDefault="00891AC3" w:rsidP="00057004">
      <w:pPr>
        <w:pStyle w:val="a4"/>
        <w:numPr>
          <w:ilvl w:val="0"/>
          <w:numId w:val="17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підготовка інформації про діяльність закладу освіти та особливості освітнього</w:t>
      </w:r>
      <w:r w:rsidR="002749BE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процесу, про спеціальності за якими здійснюється підготовка кваліфікованих</w:t>
      </w:r>
      <w:r w:rsidR="002749BE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робітників та розміщення інформації : на офіційному веб-сайті закладу; у</w:t>
      </w:r>
      <w:r w:rsidR="002749BE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соціальних мережах; на інформаційних стендах тощо;</w:t>
      </w:r>
    </w:p>
    <w:p w14:paraId="18FA4584" w14:textId="001EDA60" w:rsidR="00891AC3" w:rsidRPr="000F7722" w:rsidRDefault="00891AC3" w:rsidP="00057004">
      <w:pPr>
        <w:pStyle w:val="a4"/>
        <w:numPr>
          <w:ilvl w:val="0"/>
          <w:numId w:val="17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виготовлення друкованої профорієнтаційної продукції рекламно-інформаційного характеру;</w:t>
      </w:r>
    </w:p>
    <w:p w14:paraId="544988E8" w14:textId="75AEB579" w:rsidR="00891AC3" w:rsidRPr="000F7722" w:rsidRDefault="00891AC3" w:rsidP="00057004">
      <w:pPr>
        <w:pStyle w:val="a4"/>
        <w:numPr>
          <w:ilvl w:val="0"/>
          <w:numId w:val="17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залучення учнівського самоврядування до активної профорієнтаційної роботи.</w:t>
      </w:r>
    </w:p>
    <w:p w14:paraId="24160FB7" w14:textId="77777777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3.3. Групові форми:</w:t>
      </w:r>
    </w:p>
    <w:p w14:paraId="3CFA3038" w14:textId="1C81C8B0" w:rsidR="00891AC3" w:rsidRPr="000F7722" w:rsidRDefault="00891AC3" w:rsidP="00057004">
      <w:pPr>
        <w:pStyle w:val="a4"/>
        <w:numPr>
          <w:ilvl w:val="1"/>
          <w:numId w:val="15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проведення Днів відкритих дверей, фестивалів професій, ярмарок,</w:t>
      </w:r>
      <w:r w:rsidR="002749BE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конференцій які проходять за планом роботи;</w:t>
      </w:r>
    </w:p>
    <w:p w14:paraId="6518AC3C" w14:textId="7C6D7514" w:rsidR="00891AC3" w:rsidRPr="000F7722" w:rsidRDefault="00891AC3" w:rsidP="00057004">
      <w:pPr>
        <w:pStyle w:val="a4"/>
        <w:numPr>
          <w:ilvl w:val="1"/>
          <w:numId w:val="15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направлення листів-подяк закладам загальної середньої освіти,</w:t>
      </w:r>
    </w:p>
    <w:p w14:paraId="1BB8419F" w14:textId="5C2BC6E9" w:rsidR="00891AC3" w:rsidRPr="000F7722" w:rsidRDefault="00891AC3" w:rsidP="00057004">
      <w:pPr>
        <w:pStyle w:val="a4"/>
        <w:numPr>
          <w:ilvl w:val="0"/>
          <w:numId w:val="13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випускники яких успішно навчаються в закладі освіти, беруть активну</w:t>
      </w:r>
      <w:r w:rsidR="000F7722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участь</w:t>
      </w:r>
      <w:r w:rsidR="002749BE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у громадському житті;</w:t>
      </w:r>
    </w:p>
    <w:p w14:paraId="309C6C59" w14:textId="2EFF2844" w:rsidR="00891AC3" w:rsidRPr="000F7722" w:rsidRDefault="00891AC3" w:rsidP="00057004">
      <w:pPr>
        <w:pStyle w:val="a4"/>
        <w:numPr>
          <w:ilvl w:val="1"/>
          <w:numId w:val="16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організація екскурсій до закладу освіти, проведення майстер-класів для</w:t>
      </w:r>
      <w:r w:rsidR="000F7722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випускників закладів загальної середньої освіти;</w:t>
      </w:r>
    </w:p>
    <w:p w14:paraId="63D5E425" w14:textId="15D7FE2B" w:rsidR="00891AC3" w:rsidRPr="000F7722" w:rsidRDefault="00891AC3" w:rsidP="00057004">
      <w:pPr>
        <w:pStyle w:val="a4"/>
        <w:numPr>
          <w:ilvl w:val="1"/>
          <w:numId w:val="16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організація та проведення на базі закладу освіти</w:t>
      </w:r>
      <w:r w:rsidR="000F7722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профорієнтаційних програм для молоді за ініціативи органів учнівського</w:t>
      </w:r>
      <w:r w:rsidR="000F7722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самоврядування</w:t>
      </w:r>
      <w:r w:rsidR="00AA3A34">
        <w:rPr>
          <w:sz w:val="28"/>
          <w:szCs w:val="28"/>
        </w:rPr>
        <w:t>.</w:t>
      </w:r>
    </w:p>
    <w:p w14:paraId="66A0B0B1" w14:textId="3F1C2564" w:rsid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Перелік індивідуальних та колективних форм проведення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профорієнтаційної роботи не обмежується рамками даного Положення, може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доповнюватися та змінюватися залежно від потреб закладу освіти.</w:t>
      </w:r>
    </w:p>
    <w:p w14:paraId="6A291286" w14:textId="77777777" w:rsidR="00AA3A34" w:rsidRPr="00891AC3" w:rsidRDefault="00AA3A34" w:rsidP="00057004">
      <w:pPr>
        <w:ind w:left="142" w:right="2" w:firstLine="709"/>
        <w:jc w:val="both"/>
        <w:rPr>
          <w:sz w:val="28"/>
          <w:szCs w:val="28"/>
        </w:rPr>
      </w:pPr>
    </w:p>
    <w:p w14:paraId="58555441" w14:textId="01F4359D" w:rsidR="00891AC3" w:rsidRPr="000F7722" w:rsidRDefault="00891AC3" w:rsidP="00057004">
      <w:pPr>
        <w:ind w:left="142" w:right="2" w:firstLine="709"/>
        <w:jc w:val="center"/>
        <w:rPr>
          <w:b/>
          <w:bCs/>
          <w:sz w:val="28"/>
          <w:szCs w:val="28"/>
        </w:rPr>
      </w:pPr>
      <w:r w:rsidRPr="000F7722">
        <w:rPr>
          <w:b/>
          <w:bCs/>
          <w:sz w:val="28"/>
          <w:szCs w:val="28"/>
        </w:rPr>
        <w:t>4. Планування та управління системою профорієнтаційної роботи, контроль</w:t>
      </w:r>
      <w:r w:rsidR="000F7722">
        <w:rPr>
          <w:b/>
          <w:bCs/>
          <w:sz w:val="28"/>
          <w:szCs w:val="28"/>
        </w:rPr>
        <w:t xml:space="preserve"> </w:t>
      </w:r>
      <w:r w:rsidRPr="000F7722">
        <w:rPr>
          <w:b/>
          <w:bCs/>
          <w:sz w:val="28"/>
          <w:szCs w:val="28"/>
        </w:rPr>
        <w:t>за її виконанням</w:t>
      </w:r>
    </w:p>
    <w:p w14:paraId="718385DA" w14:textId="2834D7BF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4.1. Організація проведення профорієнтаційної роботи та особиста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відповідальність за неї визначаються наказом керівника закладу освіти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щорічно на початку навчального року.</w:t>
      </w:r>
    </w:p>
    <w:p w14:paraId="359271ED" w14:textId="0E4588FD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4.2. Загальне керівництво та контроль за організацією та проведенням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профорієнтаційної роботи здійснює керівника закладу освіти.</w:t>
      </w:r>
    </w:p>
    <w:p w14:paraId="17CC43D5" w14:textId="035A7B7A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lastRenderedPageBreak/>
        <w:t>4.3. Безпосереднє керівництво та контроль за профорієнтаційною роботою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 xml:space="preserve">здійснюють заступники директора з навчально-виробничої та навчально-виховної роботи, завідувачі відділеннями, голови </w:t>
      </w:r>
      <w:r w:rsidR="00AA3A34">
        <w:rPr>
          <w:sz w:val="28"/>
          <w:szCs w:val="28"/>
        </w:rPr>
        <w:t>циклових</w:t>
      </w:r>
      <w:r w:rsidRPr="00891AC3">
        <w:rPr>
          <w:sz w:val="28"/>
          <w:szCs w:val="28"/>
        </w:rPr>
        <w:t xml:space="preserve"> комісій.</w:t>
      </w:r>
    </w:p>
    <w:p w14:paraId="1BC85765" w14:textId="562C0152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4.4. Основним документом є річний план профорієнтаційної роботи, який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складається на початку навчального року, розглядається на засіданні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педагогічної ради та затверджується керівник</w:t>
      </w:r>
      <w:r w:rsidR="006C77C6">
        <w:rPr>
          <w:sz w:val="28"/>
          <w:szCs w:val="28"/>
        </w:rPr>
        <w:t>ом</w:t>
      </w:r>
      <w:r w:rsidRPr="00891AC3">
        <w:rPr>
          <w:sz w:val="28"/>
          <w:szCs w:val="28"/>
        </w:rPr>
        <w:t xml:space="preserve"> закладу освіти.</w:t>
      </w:r>
    </w:p>
    <w:p w14:paraId="64DB9E7C" w14:textId="519A4B85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 xml:space="preserve">4.5. </w:t>
      </w:r>
      <w:r w:rsidR="00AA3A34">
        <w:rPr>
          <w:sz w:val="28"/>
          <w:szCs w:val="28"/>
        </w:rPr>
        <w:t>Цикловими</w:t>
      </w:r>
      <w:r w:rsidRPr="00891AC3">
        <w:rPr>
          <w:sz w:val="28"/>
          <w:szCs w:val="28"/>
        </w:rPr>
        <w:t xml:space="preserve"> комісіями закладу освіти складаються окремі плани та графіки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проведення профорієнтаційних заходів. Такі плани розглядаються на засіданнях</w:t>
      </w:r>
      <w:r w:rsidR="000F7722">
        <w:rPr>
          <w:sz w:val="28"/>
          <w:szCs w:val="28"/>
        </w:rPr>
        <w:t xml:space="preserve"> </w:t>
      </w:r>
      <w:r w:rsidR="00AA3A34">
        <w:rPr>
          <w:sz w:val="28"/>
          <w:szCs w:val="28"/>
        </w:rPr>
        <w:t>циклових</w:t>
      </w:r>
      <w:r w:rsidRPr="00891AC3">
        <w:rPr>
          <w:sz w:val="28"/>
          <w:szCs w:val="28"/>
        </w:rPr>
        <w:t xml:space="preserve"> комісій та затверджуються директор</w:t>
      </w:r>
      <w:r w:rsidR="006C77C6">
        <w:rPr>
          <w:sz w:val="28"/>
          <w:szCs w:val="28"/>
        </w:rPr>
        <w:t>ом</w:t>
      </w:r>
      <w:r w:rsidRPr="00891AC3">
        <w:rPr>
          <w:sz w:val="28"/>
          <w:szCs w:val="28"/>
        </w:rPr>
        <w:t>.</w:t>
      </w:r>
    </w:p>
    <w:p w14:paraId="1C376BBC" w14:textId="7C354057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4.6. Завдання педагогічних працівників по роботі із залучення випускників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закладів загальної середньої освіти на навчання до закладу освіти фіксуються в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індивідуальному плані роботи.</w:t>
      </w:r>
    </w:p>
    <w:p w14:paraId="2F021F11" w14:textId="7C45D2B0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4.6. З метою контролю за здійсненням профорієнтаційної роботи визначаються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фіксовані контрольні дати підведення підсумків результативності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профорієнтаційної роботи, після настання яких на основі всебічного аналізу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приймаються рішення щодо подальшого ведення роботи, можливе внесення змін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до плану профорієнтаційної роботи.</w:t>
      </w:r>
    </w:p>
    <w:p w14:paraId="50DD7667" w14:textId="44F5B248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4.7. Питання про стан, результати, перспективні напрямки проведення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профорієнтаційної роботи розглядаються на засіданні педагогічної ради, на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 xml:space="preserve">адміністративних нарадах, засіданнях </w:t>
      </w:r>
      <w:r w:rsidR="00AA3A34">
        <w:rPr>
          <w:sz w:val="28"/>
          <w:szCs w:val="28"/>
        </w:rPr>
        <w:t>циклових</w:t>
      </w:r>
      <w:r w:rsidRPr="00891AC3">
        <w:rPr>
          <w:sz w:val="28"/>
          <w:szCs w:val="28"/>
        </w:rPr>
        <w:t xml:space="preserve"> комісій.</w:t>
      </w:r>
    </w:p>
    <w:p w14:paraId="2FB9FA92" w14:textId="7D3B198F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4.8. Результати проведення профорієнтаційної роботи оформлюються в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щорічний звіт.</w:t>
      </w:r>
    </w:p>
    <w:p w14:paraId="6AA6496B" w14:textId="2B26AA8F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4.9. Заступники директора з навчально-виховної та навчально-виробничої</w:t>
      </w:r>
      <w:r w:rsidR="000F7722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роботи:</w:t>
      </w:r>
    </w:p>
    <w:p w14:paraId="377B0DB6" w14:textId="49DE3D5F" w:rsidR="00891AC3" w:rsidRPr="000F7722" w:rsidRDefault="00891AC3" w:rsidP="00057004">
      <w:pPr>
        <w:pStyle w:val="a4"/>
        <w:numPr>
          <w:ilvl w:val="0"/>
          <w:numId w:val="11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складають план профорієнтаційної роботи закладу освіти на основі планів</w:t>
      </w:r>
      <w:r w:rsidR="000F7722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 xml:space="preserve">роботи </w:t>
      </w:r>
      <w:r w:rsidR="00AA3A34">
        <w:rPr>
          <w:sz w:val="28"/>
          <w:szCs w:val="28"/>
        </w:rPr>
        <w:t>циклових</w:t>
      </w:r>
      <w:r w:rsidRPr="000F7722">
        <w:rPr>
          <w:sz w:val="28"/>
          <w:szCs w:val="28"/>
        </w:rPr>
        <w:t xml:space="preserve"> комісій, виконання плану;</w:t>
      </w:r>
    </w:p>
    <w:p w14:paraId="53D7556E" w14:textId="783219A8" w:rsidR="00891AC3" w:rsidRPr="000F7722" w:rsidRDefault="00891AC3" w:rsidP="00057004">
      <w:pPr>
        <w:pStyle w:val="a4"/>
        <w:numPr>
          <w:ilvl w:val="0"/>
          <w:numId w:val="11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проводять роботу із засобами масової інформації (радіо, телебачення, друковані</w:t>
      </w:r>
      <w:r w:rsidR="000F7722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видання) по інформаційному забезпеченню прийому та популяризації</w:t>
      </w:r>
      <w:r w:rsidR="000F7722" w:rsidRPr="000F7722">
        <w:rPr>
          <w:sz w:val="28"/>
          <w:szCs w:val="28"/>
        </w:rPr>
        <w:t xml:space="preserve"> </w:t>
      </w:r>
      <w:r w:rsidRPr="000F7722">
        <w:rPr>
          <w:sz w:val="28"/>
          <w:szCs w:val="28"/>
        </w:rPr>
        <w:t>спеціальностей;</w:t>
      </w:r>
    </w:p>
    <w:p w14:paraId="06F53A40" w14:textId="4B47CDD5" w:rsidR="00891AC3" w:rsidRPr="000F7722" w:rsidRDefault="00891AC3" w:rsidP="00057004">
      <w:pPr>
        <w:pStyle w:val="a4"/>
        <w:numPr>
          <w:ilvl w:val="0"/>
          <w:numId w:val="10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співпрацюють з міським і обласним центрами зайнятості;</w:t>
      </w:r>
    </w:p>
    <w:p w14:paraId="0A6BF3CE" w14:textId="7694F354" w:rsidR="00891AC3" w:rsidRPr="000F7722" w:rsidRDefault="00891AC3" w:rsidP="00057004">
      <w:pPr>
        <w:pStyle w:val="a4"/>
        <w:numPr>
          <w:ilvl w:val="0"/>
          <w:numId w:val="10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>організовують та проводять профорієнтаційні заходи в закладі освіти;</w:t>
      </w:r>
    </w:p>
    <w:p w14:paraId="58EA4293" w14:textId="025BA828" w:rsidR="00891AC3" w:rsidRPr="00C530A7" w:rsidRDefault="00891AC3" w:rsidP="00057004">
      <w:pPr>
        <w:pStyle w:val="a4"/>
        <w:numPr>
          <w:ilvl w:val="0"/>
          <w:numId w:val="10"/>
        </w:numPr>
        <w:ind w:left="142" w:right="2" w:firstLine="709"/>
        <w:rPr>
          <w:sz w:val="28"/>
          <w:szCs w:val="28"/>
        </w:rPr>
      </w:pPr>
      <w:r w:rsidRPr="000F7722">
        <w:rPr>
          <w:sz w:val="28"/>
          <w:szCs w:val="28"/>
        </w:rPr>
        <w:t xml:space="preserve">координують роботу </w:t>
      </w:r>
      <w:r w:rsidR="00AA3A34">
        <w:rPr>
          <w:sz w:val="28"/>
          <w:szCs w:val="28"/>
        </w:rPr>
        <w:t>циклових</w:t>
      </w:r>
      <w:r w:rsidRPr="000F7722">
        <w:rPr>
          <w:sz w:val="28"/>
          <w:szCs w:val="28"/>
        </w:rPr>
        <w:t xml:space="preserve"> комісій</w:t>
      </w:r>
      <w:r w:rsidR="00AA3A34">
        <w:rPr>
          <w:sz w:val="28"/>
          <w:szCs w:val="28"/>
        </w:rPr>
        <w:t>.</w:t>
      </w:r>
    </w:p>
    <w:p w14:paraId="2E08D865" w14:textId="72F79B99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4.1</w:t>
      </w:r>
      <w:r w:rsidR="00C530A7">
        <w:rPr>
          <w:sz w:val="28"/>
          <w:szCs w:val="28"/>
        </w:rPr>
        <w:t>0</w:t>
      </w:r>
      <w:r w:rsidRPr="00891AC3">
        <w:rPr>
          <w:sz w:val="28"/>
          <w:szCs w:val="28"/>
        </w:rPr>
        <w:t xml:space="preserve">. Голови </w:t>
      </w:r>
      <w:r w:rsidR="00AA3A34">
        <w:rPr>
          <w:sz w:val="28"/>
          <w:szCs w:val="28"/>
        </w:rPr>
        <w:t>циклових</w:t>
      </w:r>
      <w:r w:rsidRPr="00891AC3">
        <w:rPr>
          <w:sz w:val="28"/>
          <w:szCs w:val="28"/>
        </w:rPr>
        <w:t xml:space="preserve"> комісій:</w:t>
      </w:r>
    </w:p>
    <w:p w14:paraId="2462701D" w14:textId="645AEC65" w:rsidR="00891AC3" w:rsidRPr="002E68E2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>складають плани роботи комісії з напрямку профорієнтаційної роботи;</w:t>
      </w:r>
    </w:p>
    <w:p w14:paraId="46680C1B" w14:textId="240E82A0" w:rsidR="00891AC3" w:rsidRPr="002E68E2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>корегують індивідуальні плани роботи викладача з напрямку профорієнтаційної</w:t>
      </w:r>
      <w:r w:rsidR="002E68E2" w:rsidRPr="002E68E2">
        <w:rPr>
          <w:sz w:val="28"/>
          <w:szCs w:val="28"/>
        </w:rPr>
        <w:t xml:space="preserve"> </w:t>
      </w:r>
      <w:r w:rsidRPr="002E68E2">
        <w:rPr>
          <w:sz w:val="28"/>
          <w:szCs w:val="28"/>
        </w:rPr>
        <w:t>роботи;</w:t>
      </w:r>
    </w:p>
    <w:p w14:paraId="7F8C46B2" w14:textId="0288D78D" w:rsidR="00891AC3" w:rsidRPr="002E68E2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>проводять профорієнтаційну роботу серед учнів, спрямовану на вибір</w:t>
      </w:r>
      <w:r w:rsidR="002E68E2" w:rsidRPr="002E68E2">
        <w:rPr>
          <w:sz w:val="28"/>
          <w:szCs w:val="28"/>
        </w:rPr>
        <w:t xml:space="preserve"> </w:t>
      </w:r>
      <w:r w:rsidRPr="002E68E2">
        <w:rPr>
          <w:sz w:val="28"/>
          <w:szCs w:val="28"/>
        </w:rPr>
        <w:t>перспективних, суспільно значущих спеціальностей;</w:t>
      </w:r>
    </w:p>
    <w:p w14:paraId="43811F36" w14:textId="13035963" w:rsidR="00891AC3" w:rsidRPr="002E68E2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>популяризують професії закладу освіти під час проходження всіх видів практик;</w:t>
      </w:r>
    </w:p>
    <w:p w14:paraId="4B9740E5" w14:textId="56C1F29F" w:rsidR="00891AC3" w:rsidRPr="002E68E2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>організовують та проводять екскурсії для школярів по закладу освіти;</w:t>
      </w:r>
    </w:p>
    <w:p w14:paraId="04A168B6" w14:textId="698592A8" w:rsidR="00891AC3" w:rsidRPr="002E68E2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 xml:space="preserve">приймають участь у батьківських зборах середніх загальноосвітніх </w:t>
      </w:r>
      <w:r w:rsidRPr="002E68E2">
        <w:rPr>
          <w:sz w:val="28"/>
          <w:szCs w:val="28"/>
        </w:rPr>
        <w:lastRenderedPageBreak/>
        <w:t>шкіл;</w:t>
      </w:r>
    </w:p>
    <w:p w14:paraId="4D07AB8B" w14:textId="75B0B151" w:rsidR="00891AC3" w:rsidRPr="002E68E2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>інформують батьків та учнів про професії та освітньо-професійні програми</w:t>
      </w:r>
      <w:r w:rsidR="002E68E2" w:rsidRPr="002E68E2">
        <w:rPr>
          <w:sz w:val="28"/>
          <w:szCs w:val="28"/>
        </w:rPr>
        <w:t xml:space="preserve"> </w:t>
      </w:r>
      <w:r w:rsidRPr="002E68E2">
        <w:rPr>
          <w:sz w:val="28"/>
          <w:szCs w:val="28"/>
        </w:rPr>
        <w:t>підготовки у закладі освіти;</w:t>
      </w:r>
    </w:p>
    <w:p w14:paraId="3A4CDC79" w14:textId="168F6D09" w:rsidR="00891AC3" w:rsidRPr="002E68E2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>приймають участь у визначенні професійної спрямованості учнів;</w:t>
      </w:r>
    </w:p>
    <w:p w14:paraId="31B2D3CB" w14:textId="27FE4B5C" w:rsidR="00891AC3" w:rsidRDefault="00891AC3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2E68E2">
        <w:rPr>
          <w:sz w:val="28"/>
          <w:szCs w:val="28"/>
        </w:rPr>
        <w:t>проводять роз'яснювальну роботу про роль б</w:t>
      </w:r>
      <w:r w:rsidR="00AA3A34">
        <w:rPr>
          <w:sz w:val="28"/>
          <w:szCs w:val="28"/>
        </w:rPr>
        <w:t>атьків у виборі професії дітьми;</w:t>
      </w:r>
    </w:p>
    <w:p w14:paraId="414D072A" w14:textId="249B72B8" w:rsidR="00AA3A34" w:rsidRPr="002E68E2" w:rsidRDefault="00AA3A34" w:rsidP="00057004">
      <w:pPr>
        <w:pStyle w:val="a4"/>
        <w:numPr>
          <w:ilvl w:val="0"/>
          <w:numId w:val="21"/>
        </w:numPr>
        <w:ind w:left="142" w:right="2" w:firstLine="709"/>
        <w:rPr>
          <w:sz w:val="28"/>
          <w:szCs w:val="28"/>
        </w:rPr>
      </w:pPr>
      <w:r w:rsidRPr="005E76FC">
        <w:rPr>
          <w:sz w:val="28"/>
          <w:szCs w:val="28"/>
        </w:rPr>
        <w:t>провод</w:t>
      </w:r>
      <w:r>
        <w:rPr>
          <w:sz w:val="28"/>
          <w:szCs w:val="28"/>
        </w:rPr>
        <w:t>ять</w:t>
      </w:r>
      <w:r w:rsidRPr="005E76FC">
        <w:rPr>
          <w:sz w:val="28"/>
          <w:szCs w:val="28"/>
        </w:rPr>
        <w:t xml:space="preserve"> консультації з вступниками за вибором спеціальності, яка найбільше</w:t>
      </w:r>
      <w:r>
        <w:rPr>
          <w:sz w:val="28"/>
          <w:szCs w:val="28"/>
        </w:rPr>
        <w:t xml:space="preserve"> </w:t>
      </w:r>
      <w:r w:rsidRPr="00C530A7">
        <w:rPr>
          <w:sz w:val="28"/>
          <w:szCs w:val="28"/>
        </w:rPr>
        <w:t>відповідає їхнім здібностям</w:t>
      </w:r>
      <w:r>
        <w:rPr>
          <w:sz w:val="28"/>
          <w:szCs w:val="28"/>
        </w:rPr>
        <w:t>.</w:t>
      </w:r>
    </w:p>
    <w:p w14:paraId="00F901EE" w14:textId="364F3005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4.1</w:t>
      </w:r>
      <w:r w:rsidR="00AA3A34">
        <w:rPr>
          <w:sz w:val="28"/>
          <w:szCs w:val="28"/>
        </w:rPr>
        <w:t>1</w:t>
      </w:r>
      <w:r w:rsidRPr="00891AC3">
        <w:rPr>
          <w:sz w:val="28"/>
          <w:szCs w:val="28"/>
        </w:rPr>
        <w:t>. Органи учнівського самоврядування:</w:t>
      </w:r>
    </w:p>
    <w:p w14:paraId="6BCBCAAB" w14:textId="016981CD" w:rsidR="00891AC3" w:rsidRPr="005E76FC" w:rsidRDefault="00891AC3" w:rsidP="00057004">
      <w:pPr>
        <w:pStyle w:val="a4"/>
        <w:numPr>
          <w:ilvl w:val="0"/>
          <w:numId w:val="23"/>
        </w:numPr>
        <w:ind w:left="142" w:right="2" w:firstLine="709"/>
        <w:rPr>
          <w:sz w:val="28"/>
          <w:szCs w:val="28"/>
        </w:rPr>
      </w:pPr>
      <w:r w:rsidRPr="005E76FC">
        <w:rPr>
          <w:sz w:val="28"/>
          <w:szCs w:val="28"/>
        </w:rPr>
        <w:t>створюють та популяризують імідж закладу освіти;</w:t>
      </w:r>
    </w:p>
    <w:p w14:paraId="00A06BE5" w14:textId="3BFDC2CA" w:rsidR="00891AC3" w:rsidRPr="005E76FC" w:rsidRDefault="00891AC3" w:rsidP="00057004">
      <w:pPr>
        <w:pStyle w:val="a4"/>
        <w:numPr>
          <w:ilvl w:val="0"/>
          <w:numId w:val="23"/>
        </w:numPr>
        <w:ind w:left="142" w:right="2" w:firstLine="709"/>
        <w:rPr>
          <w:sz w:val="28"/>
          <w:szCs w:val="28"/>
        </w:rPr>
      </w:pPr>
      <w:r w:rsidRPr="005E76FC">
        <w:rPr>
          <w:sz w:val="28"/>
          <w:szCs w:val="28"/>
        </w:rPr>
        <w:t>проводять рекламно-агітаційну роботу (здобувачі освіти випускних груп) під</w:t>
      </w:r>
      <w:r w:rsidR="005E76FC" w:rsidRPr="005E76FC">
        <w:rPr>
          <w:sz w:val="28"/>
          <w:szCs w:val="28"/>
        </w:rPr>
        <w:t xml:space="preserve"> </w:t>
      </w:r>
      <w:r w:rsidRPr="005E76FC">
        <w:rPr>
          <w:sz w:val="28"/>
          <w:szCs w:val="28"/>
        </w:rPr>
        <w:t>час проходження різних видів практик;</w:t>
      </w:r>
    </w:p>
    <w:p w14:paraId="2557D8F4" w14:textId="7F02FCDD" w:rsidR="00891AC3" w:rsidRPr="005E76FC" w:rsidRDefault="00891AC3" w:rsidP="00057004">
      <w:pPr>
        <w:pStyle w:val="a4"/>
        <w:numPr>
          <w:ilvl w:val="0"/>
          <w:numId w:val="23"/>
        </w:numPr>
        <w:ind w:left="142" w:right="2" w:firstLine="709"/>
        <w:rPr>
          <w:sz w:val="28"/>
          <w:szCs w:val="28"/>
        </w:rPr>
      </w:pPr>
      <w:r w:rsidRPr="005E76FC">
        <w:rPr>
          <w:sz w:val="28"/>
          <w:szCs w:val="28"/>
        </w:rPr>
        <w:t>приймають участь у виїзних агітаційно-розважальних програмах;</w:t>
      </w:r>
    </w:p>
    <w:p w14:paraId="252B7246" w14:textId="7AD436F1" w:rsidR="00891AC3" w:rsidRPr="005E76FC" w:rsidRDefault="00891AC3" w:rsidP="00057004">
      <w:pPr>
        <w:pStyle w:val="a4"/>
        <w:numPr>
          <w:ilvl w:val="0"/>
          <w:numId w:val="23"/>
        </w:numPr>
        <w:ind w:left="142" w:right="2" w:firstLine="709"/>
        <w:rPr>
          <w:sz w:val="28"/>
          <w:szCs w:val="28"/>
        </w:rPr>
      </w:pPr>
      <w:r w:rsidRPr="005E76FC">
        <w:rPr>
          <w:sz w:val="28"/>
          <w:szCs w:val="28"/>
        </w:rPr>
        <w:t>долучаються до організації спортивних змагань між здобувачами освіти та</w:t>
      </w:r>
      <w:r w:rsidR="005E76FC" w:rsidRPr="005E76FC">
        <w:rPr>
          <w:sz w:val="28"/>
          <w:szCs w:val="28"/>
        </w:rPr>
        <w:t xml:space="preserve"> </w:t>
      </w:r>
      <w:r w:rsidRPr="005E76FC">
        <w:rPr>
          <w:sz w:val="28"/>
          <w:szCs w:val="28"/>
        </w:rPr>
        <w:t>старшокласниками закладів загальної середньої освіти;</w:t>
      </w:r>
    </w:p>
    <w:p w14:paraId="37EDBAD2" w14:textId="02F0447B" w:rsidR="00891AC3" w:rsidRPr="005E76FC" w:rsidRDefault="00891AC3" w:rsidP="00057004">
      <w:pPr>
        <w:pStyle w:val="a4"/>
        <w:numPr>
          <w:ilvl w:val="0"/>
          <w:numId w:val="23"/>
        </w:numPr>
        <w:ind w:left="142" w:right="2" w:firstLine="709"/>
        <w:rPr>
          <w:sz w:val="28"/>
          <w:szCs w:val="28"/>
        </w:rPr>
      </w:pPr>
      <w:r w:rsidRPr="005E76FC">
        <w:rPr>
          <w:sz w:val="28"/>
          <w:szCs w:val="28"/>
        </w:rPr>
        <w:t>систематично оновлюють на веб-сторінці закладу інформацію про учнівське</w:t>
      </w:r>
      <w:r w:rsidR="005E76FC" w:rsidRPr="005E76FC">
        <w:rPr>
          <w:sz w:val="28"/>
          <w:szCs w:val="28"/>
        </w:rPr>
        <w:t xml:space="preserve"> </w:t>
      </w:r>
      <w:r w:rsidRPr="005E76FC">
        <w:rPr>
          <w:sz w:val="28"/>
          <w:szCs w:val="28"/>
        </w:rPr>
        <w:t>самоврядування</w:t>
      </w:r>
      <w:r w:rsidR="00AA3A34">
        <w:rPr>
          <w:sz w:val="28"/>
          <w:szCs w:val="28"/>
        </w:rPr>
        <w:t>.</w:t>
      </w:r>
    </w:p>
    <w:p w14:paraId="68443564" w14:textId="77777777" w:rsidR="00C530A7" w:rsidRDefault="00C530A7" w:rsidP="00057004">
      <w:pPr>
        <w:ind w:left="142" w:right="2" w:firstLine="709"/>
        <w:jc w:val="center"/>
        <w:rPr>
          <w:b/>
          <w:bCs/>
          <w:sz w:val="28"/>
          <w:szCs w:val="28"/>
        </w:rPr>
      </w:pPr>
    </w:p>
    <w:p w14:paraId="3624D0DF" w14:textId="2B2291E8" w:rsidR="00891AC3" w:rsidRPr="00AA7D70" w:rsidRDefault="00891AC3" w:rsidP="00057004">
      <w:pPr>
        <w:ind w:left="142" w:right="2" w:firstLine="709"/>
        <w:jc w:val="center"/>
        <w:rPr>
          <w:b/>
          <w:bCs/>
          <w:sz w:val="28"/>
          <w:szCs w:val="28"/>
        </w:rPr>
      </w:pPr>
      <w:r w:rsidRPr="00AA7D70">
        <w:rPr>
          <w:b/>
          <w:bCs/>
          <w:sz w:val="28"/>
          <w:szCs w:val="28"/>
        </w:rPr>
        <w:t>5. Результати профорієнтаційної роботи</w:t>
      </w:r>
    </w:p>
    <w:p w14:paraId="7B89038A" w14:textId="7523EB57" w:rsid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5.1. Профорієнтаційна робота дає можливість підвищити рівень самосвідомості</w:t>
      </w:r>
      <w:r w:rsidR="004E344B">
        <w:rPr>
          <w:sz w:val="28"/>
          <w:szCs w:val="28"/>
        </w:rPr>
        <w:t xml:space="preserve"> та</w:t>
      </w:r>
      <w:r w:rsidRPr="00891AC3">
        <w:rPr>
          <w:sz w:val="28"/>
          <w:szCs w:val="28"/>
        </w:rPr>
        <w:t xml:space="preserve"> самооцінки майбутніх вступників, оцінити ринок праці згідно вимог</w:t>
      </w:r>
      <w:r w:rsidR="004E344B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сьогодення, загострити психологічні протиріччя, які можуть змусити учнів</w:t>
      </w:r>
      <w:r w:rsidR="004E344B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вирішувати проблему професійних пошуків чи професійного вибору, а не чекати</w:t>
      </w:r>
      <w:r w:rsidR="004E344B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готових пропозицій і вказівок. Проведення профорієнтаційної роботи та її</w:t>
      </w:r>
      <w:r w:rsidR="004E344B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результативність – один із основних критеріїв діяльності працівників закладу</w:t>
      </w:r>
      <w:r w:rsidR="004E344B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освіти.</w:t>
      </w:r>
    </w:p>
    <w:p w14:paraId="1A3E7C09" w14:textId="77777777" w:rsidR="00AA3A34" w:rsidRPr="00891AC3" w:rsidRDefault="00AA3A34" w:rsidP="00057004">
      <w:pPr>
        <w:ind w:left="142" w:right="2" w:firstLine="709"/>
        <w:jc w:val="both"/>
        <w:rPr>
          <w:sz w:val="28"/>
          <w:szCs w:val="28"/>
        </w:rPr>
      </w:pPr>
    </w:p>
    <w:p w14:paraId="5259B959" w14:textId="77777777" w:rsidR="00891AC3" w:rsidRPr="004E344B" w:rsidRDefault="00891AC3" w:rsidP="00057004">
      <w:pPr>
        <w:ind w:left="142" w:right="2" w:firstLine="709"/>
        <w:jc w:val="center"/>
        <w:rPr>
          <w:b/>
          <w:bCs/>
          <w:sz w:val="28"/>
          <w:szCs w:val="28"/>
        </w:rPr>
      </w:pPr>
      <w:r w:rsidRPr="004E344B">
        <w:rPr>
          <w:b/>
          <w:bCs/>
          <w:sz w:val="28"/>
          <w:szCs w:val="28"/>
        </w:rPr>
        <w:t>6.Прикінцеві положення</w:t>
      </w:r>
    </w:p>
    <w:p w14:paraId="422BACC3" w14:textId="1BC11B71" w:rsidR="00891AC3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6.1. Положення розглядається і схвалюється педагогічною радою закладу освіти</w:t>
      </w:r>
      <w:r w:rsidR="004E344B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та вводиться в дію наказом директора.</w:t>
      </w:r>
    </w:p>
    <w:p w14:paraId="558B4995" w14:textId="5A4676EC" w:rsidR="004D14F8" w:rsidRPr="00891AC3" w:rsidRDefault="00891AC3" w:rsidP="00057004">
      <w:pPr>
        <w:ind w:left="142" w:right="2" w:firstLine="709"/>
        <w:jc w:val="both"/>
        <w:rPr>
          <w:sz w:val="28"/>
          <w:szCs w:val="28"/>
        </w:rPr>
      </w:pPr>
      <w:r w:rsidRPr="00891AC3">
        <w:rPr>
          <w:sz w:val="28"/>
          <w:szCs w:val="28"/>
        </w:rPr>
        <w:t>6.2. Зміни та доповнення до цього Положення розглядаються і ухвалюються</w:t>
      </w:r>
      <w:r w:rsidR="004E344B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педагогічною радою за поданням директора закладу освіти та вводяться в</w:t>
      </w:r>
      <w:r w:rsidR="004E344B">
        <w:rPr>
          <w:sz w:val="28"/>
          <w:szCs w:val="28"/>
        </w:rPr>
        <w:t xml:space="preserve"> </w:t>
      </w:r>
      <w:r w:rsidRPr="00891AC3">
        <w:rPr>
          <w:sz w:val="28"/>
          <w:szCs w:val="28"/>
        </w:rPr>
        <w:t>дію наказом.</w:t>
      </w:r>
    </w:p>
    <w:sectPr w:rsidR="004D14F8" w:rsidRPr="00891AC3" w:rsidSect="00057004">
      <w:pgSz w:w="11910" w:h="16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C45"/>
    <w:multiLevelType w:val="hybridMultilevel"/>
    <w:tmpl w:val="6CF6875C"/>
    <w:lvl w:ilvl="0" w:tplc="7996D326">
      <w:numFmt w:val="bullet"/>
      <w:lvlText w:val="•"/>
      <w:lvlJc w:val="left"/>
      <w:pPr>
        <w:ind w:left="413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25EF328">
      <w:numFmt w:val="bullet"/>
      <w:lvlText w:val="•"/>
      <w:lvlJc w:val="left"/>
      <w:pPr>
        <w:ind w:left="1424" w:hanging="557"/>
      </w:pPr>
      <w:rPr>
        <w:rFonts w:hint="default"/>
        <w:lang w:val="uk-UA" w:eastAsia="en-US" w:bidi="ar-SA"/>
      </w:rPr>
    </w:lvl>
    <w:lvl w:ilvl="2" w:tplc="DCA068CE">
      <w:numFmt w:val="bullet"/>
      <w:lvlText w:val="•"/>
      <w:lvlJc w:val="left"/>
      <w:pPr>
        <w:ind w:left="2428" w:hanging="557"/>
      </w:pPr>
      <w:rPr>
        <w:rFonts w:hint="default"/>
        <w:lang w:val="uk-UA" w:eastAsia="en-US" w:bidi="ar-SA"/>
      </w:rPr>
    </w:lvl>
    <w:lvl w:ilvl="3" w:tplc="2C345336">
      <w:numFmt w:val="bullet"/>
      <w:lvlText w:val="•"/>
      <w:lvlJc w:val="left"/>
      <w:pPr>
        <w:ind w:left="3433" w:hanging="557"/>
      </w:pPr>
      <w:rPr>
        <w:rFonts w:hint="default"/>
        <w:lang w:val="uk-UA" w:eastAsia="en-US" w:bidi="ar-SA"/>
      </w:rPr>
    </w:lvl>
    <w:lvl w:ilvl="4" w:tplc="AC524124">
      <w:numFmt w:val="bullet"/>
      <w:lvlText w:val="•"/>
      <w:lvlJc w:val="left"/>
      <w:pPr>
        <w:ind w:left="4437" w:hanging="557"/>
      </w:pPr>
      <w:rPr>
        <w:rFonts w:hint="default"/>
        <w:lang w:val="uk-UA" w:eastAsia="en-US" w:bidi="ar-SA"/>
      </w:rPr>
    </w:lvl>
    <w:lvl w:ilvl="5" w:tplc="7CF096C4">
      <w:numFmt w:val="bullet"/>
      <w:lvlText w:val="•"/>
      <w:lvlJc w:val="left"/>
      <w:pPr>
        <w:ind w:left="5442" w:hanging="557"/>
      </w:pPr>
      <w:rPr>
        <w:rFonts w:hint="default"/>
        <w:lang w:val="uk-UA" w:eastAsia="en-US" w:bidi="ar-SA"/>
      </w:rPr>
    </w:lvl>
    <w:lvl w:ilvl="6" w:tplc="8850C704">
      <w:numFmt w:val="bullet"/>
      <w:lvlText w:val="•"/>
      <w:lvlJc w:val="left"/>
      <w:pPr>
        <w:ind w:left="6446" w:hanging="557"/>
      </w:pPr>
      <w:rPr>
        <w:rFonts w:hint="default"/>
        <w:lang w:val="uk-UA" w:eastAsia="en-US" w:bidi="ar-SA"/>
      </w:rPr>
    </w:lvl>
    <w:lvl w:ilvl="7" w:tplc="98B6E52C">
      <w:numFmt w:val="bullet"/>
      <w:lvlText w:val="•"/>
      <w:lvlJc w:val="left"/>
      <w:pPr>
        <w:ind w:left="7450" w:hanging="557"/>
      </w:pPr>
      <w:rPr>
        <w:rFonts w:hint="default"/>
        <w:lang w:val="uk-UA" w:eastAsia="en-US" w:bidi="ar-SA"/>
      </w:rPr>
    </w:lvl>
    <w:lvl w:ilvl="8" w:tplc="567A175A">
      <w:numFmt w:val="bullet"/>
      <w:lvlText w:val="•"/>
      <w:lvlJc w:val="left"/>
      <w:pPr>
        <w:ind w:left="8455" w:hanging="557"/>
      </w:pPr>
      <w:rPr>
        <w:rFonts w:hint="default"/>
        <w:lang w:val="uk-UA" w:eastAsia="en-US" w:bidi="ar-SA"/>
      </w:rPr>
    </w:lvl>
  </w:abstractNum>
  <w:abstractNum w:abstractNumId="1" w15:restartNumberingAfterBreak="0">
    <w:nsid w:val="0E493363"/>
    <w:multiLevelType w:val="hybridMultilevel"/>
    <w:tmpl w:val="1E364B74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EE7FF4"/>
    <w:multiLevelType w:val="multilevel"/>
    <w:tmpl w:val="44B65274"/>
    <w:lvl w:ilvl="0">
      <w:start w:val="2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2" w:hanging="49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abstractNum w:abstractNumId="3" w15:restartNumberingAfterBreak="0">
    <w:nsid w:val="1074602B"/>
    <w:multiLevelType w:val="hybridMultilevel"/>
    <w:tmpl w:val="55BA5ABE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266913"/>
    <w:multiLevelType w:val="hybridMultilevel"/>
    <w:tmpl w:val="B7B64896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588A"/>
    <w:multiLevelType w:val="hybridMultilevel"/>
    <w:tmpl w:val="F468DB5C"/>
    <w:lvl w:ilvl="0" w:tplc="FF04D76E">
      <w:numFmt w:val="bullet"/>
      <w:lvlText w:val="-"/>
      <w:lvlJc w:val="left"/>
      <w:pPr>
        <w:ind w:left="6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8CEFB8E">
      <w:numFmt w:val="bullet"/>
      <w:lvlText w:val="•"/>
      <w:lvlJc w:val="left"/>
      <w:pPr>
        <w:ind w:left="1676" w:hanging="284"/>
      </w:pPr>
      <w:rPr>
        <w:rFonts w:hint="default"/>
        <w:lang w:val="uk-UA" w:eastAsia="en-US" w:bidi="ar-SA"/>
      </w:rPr>
    </w:lvl>
    <w:lvl w:ilvl="2" w:tplc="0FA4461A">
      <w:numFmt w:val="bullet"/>
      <w:lvlText w:val="•"/>
      <w:lvlJc w:val="left"/>
      <w:pPr>
        <w:ind w:left="2652" w:hanging="284"/>
      </w:pPr>
      <w:rPr>
        <w:rFonts w:hint="default"/>
        <w:lang w:val="uk-UA" w:eastAsia="en-US" w:bidi="ar-SA"/>
      </w:rPr>
    </w:lvl>
    <w:lvl w:ilvl="3" w:tplc="A208909E">
      <w:numFmt w:val="bullet"/>
      <w:lvlText w:val="•"/>
      <w:lvlJc w:val="left"/>
      <w:pPr>
        <w:ind w:left="3629" w:hanging="284"/>
      </w:pPr>
      <w:rPr>
        <w:rFonts w:hint="default"/>
        <w:lang w:val="uk-UA" w:eastAsia="en-US" w:bidi="ar-SA"/>
      </w:rPr>
    </w:lvl>
    <w:lvl w:ilvl="4" w:tplc="6AF0DBA4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E4DC4D82">
      <w:numFmt w:val="bullet"/>
      <w:lvlText w:val="•"/>
      <w:lvlJc w:val="left"/>
      <w:pPr>
        <w:ind w:left="5582" w:hanging="284"/>
      </w:pPr>
      <w:rPr>
        <w:rFonts w:hint="default"/>
        <w:lang w:val="uk-UA" w:eastAsia="en-US" w:bidi="ar-SA"/>
      </w:rPr>
    </w:lvl>
    <w:lvl w:ilvl="6" w:tplc="F786909E">
      <w:numFmt w:val="bullet"/>
      <w:lvlText w:val="•"/>
      <w:lvlJc w:val="left"/>
      <w:pPr>
        <w:ind w:left="6558" w:hanging="284"/>
      </w:pPr>
      <w:rPr>
        <w:rFonts w:hint="default"/>
        <w:lang w:val="uk-UA" w:eastAsia="en-US" w:bidi="ar-SA"/>
      </w:rPr>
    </w:lvl>
    <w:lvl w:ilvl="7" w:tplc="7AD6E452">
      <w:numFmt w:val="bullet"/>
      <w:lvlText w:val="•"/>
      <w:lvlJc w:val="left"/>
      <w:pPr>
        <w:ind w:left="7534" w:hanging="284"/>
      </w:pPr>
      <w:rPr>
        <w:rFonts w:hint="default"/>
        <w:lang w:val="uk-UA" w:eastAsia="en-US" w:bidi="ar-SA"/>
      </w:rPr>
    </w:lvl>
    <w:lvl w:ilvl="8" w:tplc="BD4EFEE8">
      <w:numFmt w:val="bullet"/>
      <w:lvlText w:val="•"/>
      <w:lvlJc w:val="left"/>
      <w:pPr>
        <w:ind w:left="8511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248B1F1D"/>
    <w:multiLevelType w:val="hybridMultilevel"/>
    <w:tmpl w:val="B6AA111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F04D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9436F"/>
    <w:multiLevelType w:val="hybridMultilevel"/>
    <w:tmpl w:val="7FF2E6F6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0E22DD"/>
    <w:multiLevelType w:val="hybridMultilevel"/>
    <w:tmpl w:val="458C61F6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31574"/>
    <w:multiLevelType w:val="hybridMultilevel"/>
    <w:tmpl w:val="5E08BC7E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8E85CCE"/>
    <w:multiLevelType w:val="hybridMultilevel"/>
    <w:tmpl w:val="08480738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C316B"/>
    <w:multiLevelType w:val="hybridMultilevel"/>
    <w:tmpl w:val="3CB0B432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C6312"/>
    <w:multiLevelType w:val="hybridMultilevel"/>
    <w:tmpl w:val="DC80C4F0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CFA5A13"/>
    <w:multiLevelType w:val="multilevel"/>
    <w:tmpl w:val="856AB2F4"/>
    <w:lvl w:ilvl="0">
      <w:start w:val="1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abstractNum w:abstractNumId="14" w15:restartNumberingAfterBreak="0">
    <w:nsid w:val="4F4B365B"/>
    <w:multiLevelType w:val="multilevel"/>
    <w:tmpl w:val="F4645BBE"/>
    <w:lvl w:ilvl="0">
      <w:start w:val="3"/>
      <w:numFmt w:val="decimal"/>
      <w:lvlText w:val="%1"/>
      <w:lvlJc w:val="left"/>
      <w:pPr>
        <w:ind w:left="1340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46" w:hanging="2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0" w:hanging="2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3" w:hanging="2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6" w:hanging="2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0" w:hanging="2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3" w:hanging="210"/>
      </w:pPr>
      <w:rPr>
        <w:rFonts w:hint="default"/>
        <w:lang w:val="uk-UA" w:eastAsia="en-US" w:bidi="ar-SA"/>
      </w:rPr>
    </w:lvl>
  </w:abstractNum>
  <w:abstractNum w:abstractNumId="15" w15:restartNumberingAfterBreak="0">
    <w:nsid w:val="4F8D1BB8"/>
    <w:multiLevelType w:val="hybridMultilevel"/>
    <w:tmpl w:val="0E9A7E58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90558AD"/>
    <w:multiLevelType w:val="hybridMultilevel"/>
    <w:tmpl w:val="7930ABDC"/>
    <w:lvl w:ilvl="0" w:tplc="FFFFFFFF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118" w:hanging="21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96" w:hanging="21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74" w:hanging="21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52" w:hanging="21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0" w:hanging="21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008" w:hanging="21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86" w:hanging="21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64" w:hanging="210"/>
      </w:pPr>
      <w:rPr>
        <w:rFonts w:hint="default"/>
        <w:lang w:val="uk-UA" w:eastAsia="en-US" w:bidi="ar-SA"/>
      </w:rPr>
    </w:lvl>
  </w:abstractNum>
  <w:abstractNum w:abstractNumId="17" w15:restartNumberingAfterBreak="0">
    <w:nsid w:val="5D0C6C0A"/>
    <w:multiLevelType w:val="hybridMultilevel"/>
    <w:tmpl w:val="159EA6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5236B"/>
    <w:multiLevelType w:val="hybridMultilevel"/>
    <w:tmpl w:val="D16255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F04D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04A62"/>
    <w:multiLevelType w:val="hybridMultilevel"/>
    <w:tmpl w:val="C50CD558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B684782"/>
    <w:multiLevelType w:val="hybridMultilevel"/>
    <w:tmpl w:val="1B8063A6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5656E"/>
    <w:multiLevelType w:val="hybridMultilevel"/>
    <w:tmpl w:val="0EF42B38"/>
    <w:lvl w:ilvl="0" w:tplc="FF04D76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5273077"/>
    <w:multiLevelType w:val="multilevel"/>
    <w:tmpl w:val="44B65274"/>
    <w:lvl w:ilvl="0">
      <w:start w:val="2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2" w:hanging="49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22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9"/>
  </w:num>
  <w:num w:numId="18">
    <w:abstractNumId w:val="1"/>
  </w:num>
  <w:num w:numId="19">
    <w:abstractNumId w:val="12"/>
  </w:num>
  <w:num w:numId="20">
    <w:abstractNumId w:val="9"/>
  </w:num>
  <w:num w:numId="21">
    <w:abstractNumId w:val="3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4F8"/>
    <w:rsid w:val="00057004"/>
    <w:rsid w:val="000F7722"/>
    <w:rsid w:val="002749BE"/>
    <w:rsid w:val="00276C5E"/>
    <w:rsid w:val="002E409B"/>
    <w:rsid w:val="002E68E2"/>
    <w:rsid w:val="00401393"/>
    <w:rsid w:val="00423283"/>
    <w:rsid w:val="004A0C4D"/>
    <w:rsid w:val="004A1C9B"/>
    <w:rsid w:val="004D14F8"/>
    <w:rsid w:val="004D1787"/>
    <w:rsid w:val="004E344B"/>
    <w:rsid w:val="00577F6A"/>
    <w:rsid w:val="005D4D65"/>
    <w:rsid w:val="005E76FC"/>
    <w:rsid w:val="006257BD"/>
    <w:rsid w:val="006C77C6"/>
    <w:rsid w:val="00713C7F"/>
    <w:rsid w:val="008225E8"/>
    <w:rsid w:val="00877C89"/>
    <w:rsid w:val="00891AC3"/>
    <w:rsid w:val="00952E91"/>
    <w:rsid w:val="00AA3A34"/>
    <w:rsid w:val="00AA7D70"/>
    <w:rsid w:val="00BA5661"/>
    <w:rsid w:val="00C530A7"/>
    <w:rsid w:val="00ED0037"/>
    <w:rsid w:val="00F974D0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9E95"/>
  <w15:docId w15:val="{2C84A462-7110-4113-A2D4-532CC4D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5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85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7">
    <w:name w:val="rvps7"/>
    <w:basedOn w:val="a"/>
    <w:rsid w:val="008225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rvts15">
    <w:name w:val="rvts15"/>
    <w:basedOn w:val="a0"/>
    <w:rsid w:val="008225E8"/>
  </w:style>
  <w:style w:type="character" w:customStyle="1" w:styleId="30">
    <w:name w:val="Заголовок 3 Знак"/>
    <w:basedOn w:val="a0"/>
    <w:link w:val="3"/>
    <w:rsid w:val="00BA56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4D1787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D17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5700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5700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6010</Words>
  <Characters>3426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Acer</cp:lastModifiedBy>
  <cp:revision>20</cp:revision>
  <cp:lastPrinted>2013-10-02T01:39:00Z</cp:lastPrinted>
  <dcterms:created xsi:type="dcterms:W3CDTF">2025-04-25T06:00:00Z</dcterms:created>
  <dcterms:modified xsi:type="dcterms:W3CDTF">2025-06-19T08:56:00Z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Foxit Phantom - Foxit Corporation</vt:lpwstr>
  </property>
</Properties>
</file>