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5D33" w14:textId="77777777" w:rsidR="001A1F59" w:rsidRDefault="001A1F59" w:rsidP="001A1F59">
      <w:pPr>
        <w:pStyle w:val="3"/>
        <w:rPr>
          <w:rFonts w:ascii="Times New Roman" w:hAnsi="Times New Roman" w:hint="default"/>
          <w:sz w:val="24"/>
          <w:szCs w:val="24"/>
          <w:lang w:val="ru-RU"/>
        </w:rPr>
      </w:pPr>
      <w:r>
        <w:rPr>
          <w:noProof/>
          <w:lang w:val="uk-UA" w:eastAsia="uk-UA"/>
        </w:rPr>
        <w:drawing>
          <wp:anchor distT="0" distB="0" distL="114300" distR="114300" simplePos="0" relativeHeight="251659264" behindDoc="0" locked="0" layoutInCell="1" allowOverlap="1" wp14:anchorId="75FF5066" wp14:editId="7A84AC06">
            <wp:simplePos x="0" y="0"/>
            <wp:positionH relativeFrom="column">
              <wp:posOffset>1971675</wp:posOffset>
            </wp:positionH>
            <wp:positionV relativeFrom="paragraph">
              <wp:posOffset>-244475</wp:posOffset>
            </wp:positionV>
            <wp:extent cx="1575171" cy="1321111"/>
            <wp:effectExtent l="0" t="0" r="0" b="0"/>
            <wp:wrapNone/>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5171" cy="1321111"/>
                    </a:xfrm>
                    <a:prstGeom prst="rect">
                      <a:avLst/>
                    </a:prstGeom>
                  </pic:spPr>
                </pic:pic>
              </a:graphicData>
            </a:graphic>
          </wp:anchor>
        </w:drawing>
      </w:r>
    </w:p>
    <w:p w14:paraId="58BB4258" w14:textId="77777777" w:rsidR="001A1F59" w:rsidRDefault="001A1F59" w:rsidP="001A1F59">
      <w:pPr>
        <w:pStyle w:val="3"/>
        <w:rPr>
          <w:rFonts w:ascii="Times New Roman" w:hAnsi="Times New Roman" w:hint="default"/>
          <w:sz w:val="24"/>
          <w:szCs w:val="24"/>
          <w:lang w:val="ru-RU"/>
        </w:rPr>
      </w:pPr>
    </w:p>
    <w:p w14:paraId="22ED1B7D" w14:textId="77777777" w:rsidR="001A1F59" w:rsidRDefault="001A1F59" w:rsidP="001A1F59">
      <w:pPr>
        <w:rPr>
          <w:lang w:val="ru-RU"/>
        </w:rPr>
      </w:pPr>
    </w:p>
    <w:p w14:paraId="7D444500" w14:textId="77777777" w:rsidR="001A1F59" w:rsidRDefault="001A1F59" w:rsidP="001A1F59">
      <w:pPr>
        <w:rPr>
          <w:lang w:val="ru-RU"/>
        </w:rPr>
      </w:pPr>
    </w:p>
    <w:p w14:paraId="3F1812DA" w14:textId="77777777" w:rsidR="001A1F59" w:rsidRDefault="001A1F59" w:rsidP="001A1F59">
      <w:pPr>
        <w:rPr>
          <w:lang w:val="ru-RU"/>
        </w:rPr>
      </w:pPr>
    </w:p>
    <w:p w14:paraId="199806CB" w14:textId="77777777" w:rsidR="001A1F59" w:rsidRPr="00696F9A" w:rsidRDefault="001A1F59" w:rsidP="001A1F59">
      <w:pPr>
        <w:jc w:val="right"/>
        <w:rPr>
          <w:rFonts w:ascii="ЗАТВЕРДЖЕНОTimes New Roman" w:hAnsi="ЗАТВЕРДЖЕНОTimes New Roman" w:cs="Times New Roman" w:hint="eastAsia"/>
          <w:lang w:val="ru-RU"/>
        </w:rPr>
      </w:pPr>
    </w:p>
    <w:p w14:paraId="78496C2A" w14:textId="77777777" w:rsidR="001A1F59" w:rsidRDefault="001A1F59" w:rsidP="001A1F59">
      <w:pPr>
        <w:pStyle w:val="3"/>
        <w:ind w:left="4248" w:firstLine="708"/>
        <w:rPr>
          <w:rFonts w:ascii="Times New Roman" w:hAnsi="Times New Roman" w:hint="default"/>
          <w:sz w:val="24"/>
          <w:szCs w:val="24"/>
          <w:lang w:val="ru-RU"/>
        </w:rPr>
      </w:pPr>
    </w:p>
    <w:p w14:paraId="33C77FF8" w14:textId="77777777" w:rsidR="001A1F59" w:rsidRPr="001A37CC" w:rsidRDefault="001A1F59" w:rsidP="00DF09F2">
      <w:pPr>
        <w:pStyle w:val="3"/>
        <w:ind w:left="5664" w:firstLine="708"/>
        <w:rPr>
          <w:rFonts w:ascii="Times New Roman" w:hAnsi="Times New Roman" w:hint="default"/>
          <w:sz w:val="24"/>
          <w:szCs w:val="24"/>
          <w:lang w:val="ru-RU"/>
        </w:rPr>
      </w:pPr>
      <w:r w:rsidRPr="001A37CC">
        <w:rPr>
          <w:rFonts w:ascii="Times New Roman" w:hAnsi="Times New Roman" w:hint="default"/>
          <w:sz w:val="24"/>
          <w:szCs w:val="24"/>
          <w:lang w:val="ru-RU"/>
        </w:rPr>
        <w:t>ЗАТВЕРДЖЕНО</w:t>
      </w:r>
    </w:p>
    <w:p w14:paraId="0785188D" w14:textId="1B6310FC" w:rsidR="001A1F59" w:rsidRPr="001A37CC" w:rsidRDefault="001A1F59" w:rsidP="001A1F59">
      <w:pPr>
        <w:rPr>
          <w:rFonts w:ascii="Times New Roman" w:hAnsi="Times New Roman" w:cs="Times New Roman"/>
          <w:sz w:val="24"/>
          <w:szCs w:val="24"/>
          <w:lang w:val="ru-RU"/>
        </w:rPr>
      </w:pPr>
      <w:r w:rsidRPr="001A37CC">
        <w:rPr>
          <w:sz w:val="24"/>
          <w:szCs w:val="24"/>
          <w:lang w:val="ru-RU"/>
        </w:rPr>
        <w:tab/>
      </w:r>
      <w:r w:rsidRPr="001A37CC">
        <w:rPr>
          <w:sz w:val="24"/>
          <w:szCs w:val="24"/>
          <w:lang w:val="ru-RU"/>
        </w:rPr>
        <w:tab/>
      </w:r>
      <w:r w:rsidRPr="001A37CC">
        <w:rPr>
          <w:sz w:val="24"/>
          <w:szCs w:val="24"/>
          <w:lang w:val="ru-RU"/>
        </w:rPr>
        <w:tab/>
      </w:r>
      <w:r w:rsidRPr="001A37CC">
        <w:rPr>
          <w:sz w:val="24"/>
          <w:szCs w:val="24"/>
          <w:lang w:val="ru-RU"/>
        </w:rPr>
        <w:tab/>
      </w:r>
      <w:r w:rsidRPr="001A37CC">
        <w:rPr>
          <w:sz w:val="24"/>
          <w:szCs w:val="24"/>
          <w:lang w:val="ru-RU"/>
        </w:rPr>
        <w:tab/>
      </w:r>
      <w:r w:rsidRPr="001A37CC">
        <w:rPr>
          <w:sz w:val="24"/>
          <w:szCs w:val="24"/>
          <w:lang w:val="ru-RU"/>
        </w:rPr>
        <w:tab/>
      </w:r>
      <w:r w:rsidRPr="001A37CC">
        <w:rPr>
          <w:sz w:val="24"/>
          <w:szCs w:val="24"/>
          <w:lang w:val="ru-RU"/>
        </w:rPr>
        <w:tab/>
      </w:r>
      <w:r w:rsidRPr="001A37CC">
        <w:rPr>
          <w:sz w:val="24"/>
          <w:szCs w:val="24"/>
          <w:lang w:val="ru-RU"/>
        </w:rPr>
        <w:tab/>
      </w:r>
      <w:r>
        <w:rPr>
          <w:sz w:val="24"/>
          <w:szCs w:val="24"/>
          <w:lang w:val="ru-RU"/>
        </w:rPr>
        <w:t xml:space="preserve">   </w:t>
      </w:r>
      <w:r w:rsidR="00DF09F2">
        <w:rPr>
          <w:sz w:val="24"/>
          <w:szCs w:val="24"/>
          <w:lang w:val="ru-RU"/>
        </w:rPr>
        <w:tab/>
      </w:r>
      <w:r w:rsidRPr="001A37CC">
        <w:rPr>
          <w:rFonts w:ascii="Times New Roman" w:hAnsi="Times New Roman" w:cs="Times New Roman"/>
          <w:sz w:val="24"/>
          <w:szCs w:val="24"/>
          <w:lang w:val="ru-RU"/>
        </w:rPr>
        <w:t xml:space="preserve">Наказ від </w:t>
      </w:r>
      <w:r w:rsidR="00B13AA9">
        <w:rPr>
          <w:rFonts w:ascii="Times New Roman" w:hAnsi="Times New Roman" w:cs="Times New Roman"/>
          <w:sz w:val="24"/>
          <w:szCs w:val="24"/>
          <w:u w:val="single"/>
          <w:lang w:val="ru-RU"/>
        </w:rPr>
        <w:t>2</w:t>
      </w:r>
      <w:r w:rsidR="00CE5F2C">
        <w:rPr>
          <w:rFonts w:ascii="Times New Roman" w:hAnsi="Times New Roman" w:cs="Times New Roman"/>
          <w:sz w:val="24"/>
          <w:szCs w:val="24"/>
          <w:u w:val="single"/>
          <w:lang w:val="ru-RU"/>
        </w:rPr>
        <w:t>7</w:t>
      </w:r>
      <w:r w:rsidR="00860D18">
        <w:rPr>
          <w:rFonts w:ascii="Times New Roman" w:hAnsi="Times New Roman" w:cs="Times New Roman"/>
          <w:sz w:val="24"/>
          <w:szCs w:val="24"/>
          <w:u w:val="single"/>
          <w:lang w:val="ru-RU"/>
        </w:rPr>
        <w:t>.0</w:t>
      </w:r>
      <w:r w:rsidR="00B13AA9">
        <w:rPr>
          <w:rFonts w:ascii="Times New Roman" w:hAnsi="Times New Roman" w:cs="Times New Roman"/>
          <w:sz w:val="24"/>
          <w:szCs w:val="24"/>
          <w:u w:val="single"/>
          <w:lang w:val="ru-RU"/>
        </w:rPr>
        <w:t>1</w:t>
      </w:r>
      <w:r w:rsidR="00860D18">
        <w:rPr>
          <w:rFonts w:ascii="Times New Roman" w:hAnsi="Times New Roman" w:cs="Times New Roman"/>
          <w:sz w:val="24"/>
          <w:szCs w:val="24"/>
          <w:u w:val="single"/>
          <w:lang w:val="ru-RU"/>
        </w:rPr>
        <w:t>.2</w:t>
      </w:r>
      <w:r w:rsidR="00B13AA9">
        <w:rPr>
          <w:rFonts w:ascii="Times New Roman" w:hAnsi="Times New Roman" w:cs="Times New Roman"/>
          <w:sz w:val="24"/>
          <w:szCs w:val="24"/>
          <w:u w:val="single"/>
          <w:lang w:val="ru-RU"/>
        </w:rPr>
        <w:t>5</w:t>
      </w:r>
      <w:r w:rsidRPr="001A37CC">
        <w:rPr>
          <w:rFonts w:ascii="Times New Roman" w:hAnsi="Times New Roman" w:cs="Times New Roman"/>
          <w:sz w:val="24"/>
          <w:szCs w:val="24"/>
          <w:lang w:val="ru-RU"/>
        </w:rPr>
        <w:t xml:space="preserve"> № </w:t>
      </w:r>
      <w:r w:rsidR="00CE5F2C">
        <w:rPr>
          <w:rFonts w:ascii="Times New Roman" w:hAnsi="Times New Roman" w:cs="Times New Roman"/>
          <w:sz w:val="24"/>
          <w:szCs w:val="24"/>
          <w:u w:val="single"/>
          <w:lang w:val="ru-RU"/>
        </w:rPr>
        <w:t>4</w:t>
      </w:r>
    </w:p>
    <w:p w14:paraId="180B8954" w14:textId="77777777" w:rsidR="001A1F59" w:rsidRDefault="001A1F59" w:rsidP="001A1F59">
      <w:pPr>
        <w:pStyle w:val="3"/>
        <w:jc w:val="center"/>
        <w:rPr>
          <w:rFonts w:ascii="Times New Roman" w:hAnsi="Times New Roman" w:hint="default"/>
          <w:sz w:val="36"/>
          <w:szCs w:val="36"/>
          <w:lang w:val="ru-RU"/>
        </w:rPr>
      </w:pPr>
    </w:p>
    <w:p w14:paraId="0DA02686" w14:textId="77777777" w:rsidR="001A1F59" w:rsidRDefault="001A1F59" w:rsidP="001A1F59">
      <w:pPr>
        <w:pStyle w:val="3"/>
        <w:jc w:val="center"/>
        <w:rPr>
          <w:rFonts w:ascii="Times New Roman" w:hAnsi="Times New Roman" w:hint="default"/>
          <w:sz w:val="36"/>
          <w:szCs w:val="36"/>
          <w:lang w:val="ru-RU"/>
        </w:rPr>
      </w:pPr>
    </w:p>
    <w:p w14:paraId="53F28F56" w14:textId="77777777" w:rsidR="001A1F59" w:rsidRDefault="001A1F59" w:rsidP="001A1F59">
      <w:pPr>
        <w:pStyle w:val="3"/>
        <w:jc w:val="center"/>
        <w:rPr>
          <w:rFonts w:ascii="Times New Roman" w:hAnsi="Times New Roman" w:hint="default"/>
          <w:sz w:val="36"/>
          <w:szCs w:val="36"/>
          <w:lang w:val="ru-RU"/>
        </w:rPr>
      </w:pPr>
      <w:r>
        <w:rPr>
          <w:rFonts w:ascii="Times New Roman" w:hAnsi="Times New Roman" w:hint="default"/>
          <w:sz w:val="36"/>
          <w:szCs w:val="36"/>
          <w:lang w:val="ru-RU"/>
        </w:rPr>
        <w:t>ПОЛОЖЕННЯ</w:t>
      </w:r>
    </w:p>
    <w:p w14:paraId="2AA714B2" w14:textId="29FB3B9B" w:rsidR="008060E5" w:rsidRPr="008060E5" w:rsidRDefault="00CE5F2C" w:rsidP="00CE5F2C">
      <w:pPr>
        <w:ind w:right="4"/>
        <w:jc w:val="center"/>
        <w:rPr>
          <w:rFonts w:ascii="Times New Roman" w:hAnsi="Times New Roman" w:cs="Times New Roman"/>
          <w:b/>
          <w:bCs/>
          <w:sz w:val="36"/>
          <w:szCs w:val="36"/>
          <w:lang w:val="uk-UA"/>
        </w:rPr>
      </w:pPr>
      <w:bookmarkStart w:id="0" w:name="_Hlk190866969"/>
      <w:r w:rsidRPr="00CE5F2C">
        <w:rPr>
          <w:rFonts w:ascii="Times New Roman" w:hAnsi="Times New Roman" w:cs="Times New Roman"/>
          <w:b/>
          <w:bCs/>
          <w:sz w:val="36"/>
          <w:szCs w:val="36"/>
          <w:lang w:val="uk-UA"/>
        </w:rPr>
        <w:t xml:space="preserve">про засади запобігання і протидії дискримінації, сексуальним домаганням, булінгу, мобінгу та іншим проявам неетичної поведінки в  </w:t>
      </w:r>
      <w:r w:rsidR="00B13AA9" w:rsidRPr="00B13AA9">
        <w:rPr>
          <w:rFonts w:ascii="Times New Roman" w:hAnsi="Times New Roman" w:cs="Times New Roman"/>
          <w:b/>
          <w:bCs/>
          <w:sz w:val="36"/>
          <w:szCs w:val="36"/>
          <w:lang w:val="uk-UA"/>
        </w:rPr>
        <w:t xml:space="preserve"> </w:t>
      </w:r>
      <w:r w:rsidR="008060E5" w:rsidRPr="008060E5">
        <w:rPr>
          <w:rFonts w:ascii="Times New Roman" w:hAnsi="Times New Roman" w:cs="Times New Roman"/>
          <w:b/>
          <w:bCs/>
          <w:sz w:val="36"/>
          <w:szCs w:val="36"/>
          <w:lang w:val="uk-UA"/>
        </w:rPr>
        <w:t xml:space="preserve">в </w:t>
      </w:r>
      <w:r w:rsidR="00B13AA9">
        <w:rPr>
          <w:rFonts w:ascii="Times New Roman" w:hAnsi="Times New Roman" w:cs="Times New Roman"/>
          <w:b/>
          <w:bCs/>
          <w:sz w:val="36"/>
          <w:szCs w:val="36"/>
          <w:lang w:val="uk-UA"/>
        </w:rPr>
        <w:t>ЗФВО «</w:t>
      </w:r>
      <w:r w:rsidR="008060E5" w:rsidRPr="008060E5">
        <w:rPr>
          <w:rFonts w:ascii="Times New Roman" w:hAnsi="Times New Roman" w:cs="Times New Roman"/>
          <w:b/>
          <w:bCs/>
          <w:sz w:val="36"/>
          <w:szCs w:val="36"/>
          <w:lang w:val="uk-UA"/>
        </w:rPr>
        <w:t>Луцьк</w:t>
      </w:r>
      <w:r w:rsidR="00B13AA9">
        <w:rPr>
          <w:rFonts w:ascii="Times New Roman" w:hAnsi="Times New Roman" w:cs="Times New Roman"/>
          <w:b/>
          <w:bCs/>
          <w:sz w:val="36"/>
          <w:szCs w:val="36"/>
          <w:lang w:val="uk-UA"/>
        </w:rPr>
        <w:t>ий</w:t>
      </w:r>
      <w:r>
        <w:rPr>
          <w:rFonts w:ascii="Times New Roman" w:hAnsi="Times New Roman" w:cs="Times New Roman"/>
          <w:b/>
          <w:bCs/>
          <w:sz w:val="36"/>
          <w:szCs w:val="36"/>
          <w:lang w:val="uk-UA"/>
        </w:rPr>
        <w:t xml:space="preserve"> </w:t>
      </w:r>
      <w:r w:rsidR="008060E5" w:rsidRPr="008060E5">
        <w:rPr>
          <w:rFonts w:ascii="Times New Roman" w:hAnsi="Times New Roman" w:cs="Times New Roman"/>
          <w:b/>
          <w:bCs/>
          <w:sz w:val="36"/>
          <w:szCs w:val="36"/>
          <w:lang w:val="uk-UA"/>
        </w:rPr>
        <w:t>фахов</w:t>
      </w:r>
      <w:r w:rsidR="00B13AA9">
        <w:rPr>
          <w:rFonts w:ascii="Times New Roman" w:hAnsi="Times New Roman" w:cs="Times New Roman"/>
          <w:b/>
          <w:bCs/>
          <w:sz w:val="36"/>
          <w:szCs w:val="36"/>
          <w:lang w:val="uk-UA"/>
        </w:rPr>
        <w:t>ий</w:t>
      </w:r>
      <w:r>
        <w:rPr>
          <w:rFonts w:ascii="Times New Roman" w:hAnsi="Times New Roman" w:cs="Times New Roman"/>
          <w:b/>
          <w:bCs/>
          <w:sz w:val="36"/>
          <w:szCs w:val="36"/>
          <w:lang w:val="uk-UA"/>
        </w:rPr>
        <w:t xml:space="preserve"> </w:t>
      </w:r>
      <w:r w:rsidR="008060E5" w:rsidRPr="008060E5">
        <w:rPr>
          <w:rFonts w:ascii="Times New Roman" w:hAnsi="Times New Roman" w:cs="Times New Roman"/>
          <w:b/>
          <w:bCs/>
          <w:sz w:val="36"/>
          <w:szCs w:val="36"/>
          <w:lang w:val="uk-UA"/>
        </w:rPr>
        <w:t>коледж рекреаційних технологій і права</w:t>
      </w:r>
      <w:r w:rsidR="00B13AA9">
        <w:rPr>
          <w:rFonts w:ascii="Times New Roman" w:hAnsi="Times New Roman" w:cs="Times New Roman"/>
          <w:b/>
          <w:bCs/>
          <w:sz w:val="36"/>
          <w:szCs w:val="36"/>
          <w:lang w:val="uk-UA"/>
        </w:rPr>
        <w:t>»</w:t>
      </w:r>
    </w:p>
    <w:bookmarkEnd w:id="0"/>
    <w:p w14:paraId="66D1B8AB" w14:textId="77777777" w:rsidR="008060E5" w:rsidRPr="008060E5" w:rsidRDefault="008060E5" w:rsidP="008060E5">
      <w:pPr>
        <w:jc w:val="both"/>
        <w:rPr>
          <w:rFonts w:ascii="Times New Roman" w:hAnsi="Times New Roman" w:cs="Times New Roman"/>
          <w:sz w:val="36"/>
          <w:szCs w:val="36"/>
          <w:lang w:val="uk-UA"/>
        </w:rPr>
      </w:pPr>
    </w:p>
    <w:p w14:paraId="019E6EDB" w14:textId="77777777" w:rsidR="001A1F59" w:rsidRPr="008060E5" w:rsidRDefault="001A1F59" w:rsidP="001A1F59">
      <w:pPr>
        <w:pStyle w:val="3"/>
        <w:rPr>
          <w:rFonts w:ascii="Times New Roman" w:hAnsi="Times New Roman" w:hint="default"/>
          <w:sz w:val="36"/>
          <w:szCs w:val="36"/>
          <w:lang w:val="uk-UA"/>
        </w:rPr>
      </w:pPr>
    </w:p>
    <w:p w14:paraId="360F6F7F" w14:textId="77777777" w:rsidR="001A1F59" w:rsidRDefault="001A1F59" w:rsidP="001A1F59">
      <w:pPr>
        <w:pStyle w:val="3"/>
        <w:rPr>
          <w:rFonts w:ascii="Times New Roman" w:hAnsi="Times New Roman" w:hint="default"/>
          <w:sz w:val="24"/>
          <w:szCs w:val="24"/>
          <w:lang w:val="ru-RU"/>
        </w:rPr>
      </w:pPr>
    </w:p>
    <w:p w14:paraId="09352DDD" w14:textId="77777777" w:rsidR="001A1F59" w:rsidRDefault="001A1F59" w:rsidP="001A1F59">
      <w:pPr>
        <w:pStyle w:val="3"/>
        <w:rPr>
          <w:rFonts w:ascii="Times New Roman" w:hAnsi="Times New Roman" w:hint="default"/>
          <w:sz w:val="24"/>
          <w:szCs w:val="24"/>
          <w:lang w:val="ru-RU"/>
        </w:rPr>
      </w:pPr>
    </w:p>
    <w:p w14:paraId="582D243E" w14:textId="77777777" w:rsidR="001A1F59" w:rsidRDefault="001A1F59" w:rsidP="001A1F59">
      <w:pPr>
        <w:pStyle w:val="3"/>
        <w:rPr>
          <w:rFonts w:ascii="Times New Roman" w:hAnsi="Times New Roman" w:hint="default"/>
          <w:sz w:val="24"/>
          <w:szCs w:val="24"/>
          <w:lang w:val="ru-RU"/>
        </w:rPr>
      </w:pPr>
    </w:p>
    <w:p w14:paraId="56D437C3" w14:textId="77777777" w:rsidR="001A1F59" w:rsidRDefault="001A1F59" w:rsidP="001A1F59">
      <w:pPr>
        <w:pStyle w:val="3"/>
        <w:rPr>
          <w:rFonts w:ascii="Times New Roman" w:hAnsi="Times New Roman" w:hint="default"/>
          <w:sz w:val="24"/>
          <w:szCs w:val="24"/>
          <w:lang w:val="ru-RU"/>
        </w:rPr>
      </w:pPr>
    </w:p>
    <w:p w14:paraId="266C1A7E" w14:textId="77777777" w:rsidR="001A1F59" w:rsidRPr="0020713E" w:rsidRDefault="001A1F59" w:rsidP="001A1F59">
      <w:pPr>
        <w:spacing w:after="24" w:line="256" w:lineRule="auto"/>
        <w:ind w:left="5103" w:firstLine="30"/>
        <w:rPr>
          <w:rFonts w:ascii="Times New Roman" w:eastAsia="Times New Roman" w:hAnsi="Times New Roman" w:cs="Times New Roman"/>
          <w:sz w:val="24"/>
          <w:szCs w:val="24"/>
          <w:lang w:val="uk-UA" w:eastAsia="uk-UA"/>
        </w:rPr>
      </w:pPr>
      <w:r w:rsidRPr="0020713E">
        <w:rPr>
          <w:rFonts w:ascii="Times New Roman" w:hAnsi="Times New Roman" w:cs="Times New Roman"/>
          <w:sz w:val="24"/>
          <w:szCs w:val="24"/>
          <w:lang w:val="ru-RU"/>
        </w:rPr>
        <w:t xml:space="preserve">Схвалено </w:t>
      </w:r>
      <w:r w:rsidRPr="0020713E">
        <w:rPr>
          <w:rFonts w:ascii="Times New Roman" w:eastAsia="Times New Roman" w:hAnsi="Times New Roman" w:cs="Times New Roman"/>
          <w:sz w:val="24"/>
          <w:szCs w:val="24"/>
          <w:lang w:val="uk-UA" w:eastAsia="uk-UA"/>
        </w:rPr>
        <w:t>п</w:t>
      </w:r>
      <w:r w:rsidRPr="0020713E">
        <w:rPr>
          <w:rFonts w:ascii="Times New Roman" w:hAnsi="Times New Roman" w:cs="Times New Roman"/>
          <w:sz w:val="24"/>
          <w:szCs w:val="24"/>
          <w:lang w:val="ru-RU"/>
        </w:rPr>
        <w:t>едагогічною радою ЛФКРТіП</w:t>
      </w:r>
    </w:p>
    <w:p w14:paraId="1C4127C5" w14:textId="3EFA10E1" w:rsidR="001A1F59" w:rsidRPr="0020713E" w:rsidRDefault="001A1F59" w:rsidP="001A1F59">
      <w:pPr>
        <w:spacing w:after="86"/>
        <w:ind w:left="5103"/>
        <w:rPr>
          <w:rFonts w:ascii="Times New Roman" w:hAnsi="Times New Roman" w:cs="Times New Roman"/>
          <w:sz w:val="24"/>
          <w:szCs w:val="24"/>
          <w:lang w:val="ru-RU"/>
        </w:rPr>
      </w:pPr>
      <w:r w:rsidRPr="0020713E">
        <w:rPr>
          <w:rFonts w:ascii="Times New Roman" w:hAnsi="Times New Roman" w:cs="Times New Roman"/>
          <w:sz w:val="24"/>
          <w:szCs w:val="24"/>
          <w:lang w:val="ru-RU"/>
        </w:rPr>
        <w:t xml:space="preserve">Протокол від </w:t>
      </w:r>
      <w:r w:rsidR="00B5021C">
        <w:rPr>
          <w:rFonts w:ascii="Times New Roman" w:hAnsi="Times New Roman" w:cs="Times New Roman"/>
          <w:sz w:val="24"/>
          <w:szCs w:val="24"/>
          <w:lang w:val="ru-RU"/>
        </w:rPr>
        <w:t>27 грудня</w:t>
      </w:r>
      <w:r w:rsidRPr="008060E5">
        <w:rPr>
          <w:rFonts w:ascii="Times New Roman" w:hAnsi="Times New Roman" w:cs="Times New Roman"/>
          <w:sz w:val="24"/>
          <w:szCs w:val="24"/>
          <w:lang w:val="ru-RU"/>
        </w:rPr>
        <w:t xml:space="preserve"> 2024 № </w:t>
      </w:r>
      <w:r w:rsidR="00B5021C">
        <w:rPr>
          <w:rFonts w:ascii="Times New Roman" w:hAnsi="Times New Roman" w:cs="Times New Roman"/>
          <w:sz w:val="24"/>
          <w:szCs w:val="24"/>
          <w:lang w:val="ru-RU"/>
        </w:rPr>
        <w:t>3</w:t>
      </w:r>
      <w:r w:rsidRPr="0020713E">
        <w:rPr>
          <w:rFonts w:ascii="Times New Roman" w:hAnsi="Times New Roman" w:cs="Times New Roman"/>
          <w:sz w:val="24"/>
          <w:szCs w:val="24"/>
          <w:lang w:val="ru-RU"/>
        </w:rPr>
        <w:t xml:space="preserve"> </w:t>
      </w:r>
    </w:p>
    <w:p w14:paraId="0A9F7BCC" w14:textId="77777777" w:rsidR="001A1F59" w:rsidRDefault="001A1F59" w:rsidP="001A1F59">
      <w:pPr>
        <w:pStyle w:val="3"/>
        <w:rPr>
          <w:rFonts w:ascii="Times New Roman" w:hAnsi="Times New Roman" w:hint="default"/>
          <w:sz w:val="24"/>
          <w:szCs w:val="24"/>
          <w:lang w:val="ru-RU"/>
        </w:rPr>
      </w:pPr>
    </w:p>
    <w:p w14:paraId="235D02AC" w14:textId="77777777" w:rsidR="001A1F59" w:rsidRDefault="001A1F59" w:rsidP="001A1F59">
      <w:pPr>
        <w:rPr>
          <w:lang w:val="ru-RU"/>
        </w:rPr>
      </w:pPr>
    </w:p>
    <w:p w14:paraId="423C57DA" w14:textId="77777777" w:rsidR="001A1F59" w:rsidRDefault="001A1F59" w:rsidP="001A1F59">
      <w:pPr>
        <w:rPr>
          <w:lang w:val="ru-RU"/>
        </w:rPr>
      </w:pPr>
    </w:p>
    <w:p w14:paraId="20031818" w14:textId="77777777" w:rsidR="001A1F59" w:rsidRDefault="001A1F59" w:rsidP="001A1F59">
      <w:pPr>
        <w:rPr>
          <w:lang w:val="ru-RU"/>
        </w:rPr>
      </w:pPr>
    </w:p>
    <w:p w14:paraId="303DE8C1" w14:textId="77777777" w:rsidR="001A1F59" w:rsidRPr="0020713E" w:rsidRDefault="001A1F59" w:rsidP="001A1F59">
      <w:pPr>
        <w:rPr>
          <w:lang w:val="ru-RU"/>
        </w:rPr>
      </w:pPr>
    </w:p>
    <w:p w14:paraId="35CAB4B0" w14:textId="66254510" w:rsidR="008060E5" w:rsidRDefault="001A1F59" w:rsidP="00B5021C">
      <w:pPr>
        <w:pStyle w:val="3"/>
        <w:jc w:val="center"/>
        <w:rPr>
          <w:rFonts w:ascii="Times New Roman" w:hAnsi="Times New Roman" w:hint="default"/>
          <w:sz w:val="24"/>
          <w:szCs w:val="24"/>
          <w:lang w:val="ru-RU"/>
        </w:rPr>
      </w:pPr>
      <w:r>
        <w:rPr>
          <w:rFonts w:ascii="Times New Roman" w:hAnsi="Times New Roman" w:hint="default"/>
          <w:sz w:val="24"/>
          <w:szCs w:val="24"/>
          <w:lang w:val="ru-RU"/>
        </w:rPr>
        <w:t>ЛУЦЬК</w:t>
      </w:r>
    </w:p>
    <w:p w14:paraId="3ED76256" w14:textId="77777777" w:rsidR="00F91194" w:rsidRPr="00F91194" w:rsidRDefault="00F91194" w:rsidP="00F91194">
      <w:pPr>
        <w:rPr>
          <w:lang w:val="ru-RU"/>
        </w:rPr>
      </w:pPr>
    </w:p>
    <w:p w14:paraId="0895D01E" w14:textId="14173A86" w:rsidR="00F91194" w:rsidRPr="00F91194" w:rsidRDefault="001E2D2A" w:rsidP="00F91194">
      <w:pPr>
        <w:pStyle w:val="a5"/>
        <w:numPr>
          <w:ilvl w:val="0"/>
          <w:numId w:val="3"/>
        </w:numPr>
        <w:jc w:val="both"/>
        <w:rPr>
          <w:rStyle w:val="a3"/>
          <w:sz w:val="28"/>
          <w:szCs w:val="28"/>
          <w:lang w:val="uk-UA"/>
        </w:rPr>
      </w:pPr>
      <w:r w:rsidRPr="001A1F59">
        <w:rPr>
          <w:rStyle w:val="a3"/>
          <w:sz w:val="28"/>
          <w:szCs w:val="28"/>
          <w:lang w:val="uk-UA"/>
        </w:rPr>
        <w:t>Загальні положення</w:t>
      </w:r>
    </w:p>
    <w:p w14:paraId="4D892E0E" w14:textId="364CE0C0" w:rsidR="008B275E" w:rsidRPr="008B275E" w:rsidRDefault="00D15A63" w:rsidP="008B275E">
      <w:pPr>
        <w:pStyle w:val="a5"/>
        <w:numPr>
          <w:ilvl w:val="1"/>
          <w:numId w:val="3"/>
        </w:numPr>
        <w:spacing w:line="276" w:lineRule="auto"/>
        <w:ind w:left="0" w:firstLine="0"/>
        <w:jc w:val="both"/>
        <w:rPr>
          <w:sz w:val="28"/>
          <w:szCs w:val="28"/>
          <w:lang w:val="uk-UA"/>
        </w:rPr>
      </w:pPr>
      <w:r w:rsidRPr="00D15A63">
        <w:rPr>
          <w:sz w:val="28"/>
          <w:szCs w:val="28"/>
          <w:lang w:val="uk-UA"/>
        </w:rPr>
        <w:t xml:space="preserve">Положення про засади запобігання і протидії дискримінації, сексуальним домаганням, булінгу, мобінгу та іншим проявам неетичної поведінки (далі – Положення) розроблене відповідно до Конституції України, Кодексу законів про працю України, Законів України «Про освіту», «Про вищу освіту», «Про фахову передвищу освіту», «Про засади запобігання та протидії дискримінації в Україні», «Про забезпечення рівних прав та можливостей жінок і чоловіків», Статуту, Колективного договору, Правил внутрішнього розпорядку </w:t>
      </w:r>
      <w:r>
        <w:rPr>
          <w:sz w:val="28"/>
          <w:szCs w:val="28"/>
          <w:lang w:val="uk-UA"/>
        </w:rPr>
        <w:t xml:space="preserve">Луцького фахового коледжу </w:t>
      </w:r>
      <w:r w:rsidRPr="00D15A63">
        <w:rPr>
          <w:sz w:val="28"/>
          <w:szCs w:val="28"/>
          <w:lang w:val="uk-UA"/>
        </w:rPr>
        <w:t>рекреаційних технологій і права.</w:t>
      </w:r>
    </w:p>
    <w:p w14:paraId="7EB652EF" w14:textId="205AC756" w:rsidR="00D15A63" w:rsidRDefault="00D15A63" w:rsidP="008B275E">
      <w:pPr>
        <w:pStyle w:val="a5"/>
        <w:numPr>
          <w:ilvl w:val="1"/>
          <w:numId w:val="3"/>
        </w:numPr>
        <w:spacing w:line="276" w:lineRule="auto"/>
        <w:ind w:left="0" w:firstLine="0"/>
        <w:jc w:val="both"/>
        <w:rPr>
          <w:sz w:val="28"/>
          <w:szCs w:val="28"/>
          <w:lang w:val="uk-UA"/>
        </w:rPr>
      </w:pPr>
      <w:r w:rsidRPr="00D15A63">
        <w:rPr>
          <w:sz w:val="28"/>
          <w:szCs w:val="28"/>
          <w:lang w:val="uk-UA"/>
        </w:rPr>
        <w:t>Положення розроблене з метою забезпечення рівних можливостей щодо реалізації прав і свобод усіх співробітників та здобувачів освіти, підтримання в Академії рекреаційних технологій і права (далі – академії) середовища, вільного від дискримінації, сексуальних домагань, булінгу, мобінгу, принижень честі та гідності особи.</w:t>
      </w:r>
    </w:p>
    <w:p w14:paraId="604A0C1F" w14:textId="77777777" w:rsidR="00D15A63" w:rsidRDefault="00D15A63" w:rsidP="008B275E">
      <w:pPr>
        <w:pStyle w:val="a5"/>
        <w:numPr>
          <w:ilvl w:val="1"/>
          <w:numId w:val="3"/>
        </w:numPr>
        <w:spacing w:line="276" w:lineRule="auto"/>
        <w:ind w:left="0" w:firstLine="0"/>
        <w:jc w:val="both"/>
        <w:rPr>
          <w:sz w:val="28"/>
          <w:szCs w:val="28"/>
          <w:lang w:val="uk-UA"/>
        </w:rPr>
      </w:pPr>
      <w:r>
        <w:rPr>
          <w:sz w:val="28"/>
          <w:szCs w:val="28"/>
          <w:lang w:val="uk-UA"/>
        </w:rPr>
        <w:t>Коледж</w:t>
      </w:r>
      <w:r w:rsidRPr="00D15A63">
        <w:rPr>
          <w:sz w:val="28"/>
          <w:szCs w:val="28"/>
          <w:lang w:val="uk-UA"/>
        </w:rPr>
        <w:t xml:space="preserve"> не толерує і не толеруватиме дискримінацію, сексуальні домагання, булінг, мобінг, приниження честі та гідності людини у будь-якій формі, оскільки така поведінка суперечить законодавству України, Статуту,   не відповідає місії та цінностям </w:t>
      </w:r>
      <w:r>
        <w:rPr>
          <w:sz w:val="28"/>
          <w:szCs w:val="28"/>
          <w:lang w:val="uk-UA"/>
        </w:rPr>
        <w:t>Коледжу</w:t>
      </w:r>
      <w:r w:rsidRPr="00D15A63">
        <w:rPr>
          <w:sz w:val="28"/>
          <w:szCs w:val="28"/>
          <w:lang w:val="uk-UA"/>
        </w:rPr>
        <w:t>.</w:t>
      </w:r>
    </w:p>
    <w:p w14:paraId="2B2D8ECE" w14:textId="77E847AE" w:rsidR="008B275E" w:rsidRPr="008B275E" w:rsidRDefault="00D15A63" w:rsidP="008B275E">
      <w:pPr>
        <w:pStyle w:val="a5"/>
        <w:numPr>
          <w:ilvl w:val="1"/>
          <w:numId w:val="3"/>
        </w:numPr>
        <w:spacing w:line="276" w:lineRule="auto"/>
        <w:ind w:left="0" w:firstLine="0"/>
        <w:jc w:val="both"/>
        <w:rPr>
          <w:sz w:val="28"/>
          <w:szCs w:val="28"/>
          <w:lang w:val="uk-UA"/>
        </w:rPr>
      </w:pPr>
      <w:r w:rsidRPr="00D15A63">
        <w:rPr>
          <w:sz w:val="28"/>
          <w:szCs w:val="28"/>
          <w:lang w:val="uk-UA"/>
        </w:rPr>
        <w:t>Це Положення поширюється на всіх співробітників і здобувачів освіти та стосується поведінки під час освітнього процесу та/або виконання посадових обов’язків, а також поведінки, що пов’язана з освітнім процесом або виконанням посадових обов’язків.</w:t>
      </w:r>
    </w:p>
    <w:p w14:paraId="116960D1" w14:textId="1FC5E3BB" w:rsidR="00D15A63" w:rsidRPr="00D15A63" w:rsidRDefault="00D15A63" w:rsidP="008B275E">
      <w:pPr>
        <w:pStyle w:val="a5"/>
        <w:numPr>
          <w:ilvl w:val="1"/>
          <w:numId w:val="3"/>
        </w:numPr>
        <w:spacing w:line="276" w:lineRule="auto"/>
        <w:ind w:left="0" w:firstLine="0"/>
        <w:jc w:val="both"/>
        <w:rPr>
          <w:sz w:val="28"/>
          <w:szCs w:val="28"/>
          <w:lang w:val="uk-UA"/>
        </w:rPr>
      </w:pPr>
      <w:r w:rsidRPr="00D15A63">
        <w:rPr>
          <w:sz w:val="28"/>
          <w:szCs w:val="28"/>
          <w:lang w:val="uk-UA"/>
        </w:rPr>
        <w:t>Основні поняття:</w:t>
      </w:r>
    </w:p>
    <w:p w14:paraId="12B3EF85" w14:textId="77777777" w:rsidR="00D15A63" w:rsidRPr="00D15A63" w:rsidRDefault="00D15A63" w:rsidP="008B275E">
      <w:pPr>
        <w:pStyle w:val="a5"/>
        <w:spacing w:line="276" w:lineRule="auto"/>
        <w:jc w:val="both"/>
        <w:rPr>
          <w:sz w:val="28"/>
          <w:szCs w:val="28"/>
          <w:lang w:val="uk-UA"/>
        </w:rPr>
      </w:pPr>
      <w:r w:rsidRPr="00D15A63">
        <w:rPr>
          <w:b/>
          <w:bCs/>
          <w:sz w:val="28"/>
          <w:szCs w:val="28"/>
          <w:lang w:val="uk-UA"/>
        </w:rPr>
        <w:t>безпечне освітнє середовище</w:t>
      </w:r>
      <w:r w:rsidRPr="00D15A63">
        <w:rPr>
          <w:sz w:val="28"/>
          <w:szCs w:val="28"/>
          <w:lang w:val="uk-UA"/>
        </w:rPr>
        <w:t xml:space="preserve">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p>
    <w:p w14:paraId="640C79FC" w14:textId="1BCB864B" w:rsidR="00D15A63" w:rsidRPr="00D15A63" w:rsidRDefault="00D15A63" w:rsidP="008B275E">
      <w:pPr>
        <w:pStyle w:val="a5"/>
        <w:spacing w:line="276" w:lineRule="auto"/>
        <w:jc w:val="both"/>
        <w:rPr>
          <w:sz w:val="28"/>
          <w:szCs w:val="28"/>
          <w:lang w:val="uk-UA"/>
        </w:rPr>
      </w:pPr>
      <w:r w:rsidRPr="00D15A63">
        <w:rPr>
          <w:b/>
          <w:bCs/>
          <w:sz w:val="28"/>
          <w:szCs w:val="28"/>
          <w:lang w:val="uk-UA"/>
        </w:rPr>
        <w:lastRenderedPageBreak/>
        <w:t>булінг (цькування)</w:t>
      </w:r>
      <w:r w:rsidRPr="00D15A63">
        <w:rPr>
          <w:sz w:val="28"/>
          <w:szCs w:val="28"/>
          <w:lang w:val="uk-UA"/>
        </w:rPr>
        <w:t xml:space="preserve">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w:t>
      </w:r>
      <w:r>
        <w:rPr>
          <w:sz w:val="28"/>
          <w:szCs w:val="28"/>
          <w:lang w:val="uk-UA"/>
        </w:rPr>
        <w:t xml:space="preserve"> </w:t>
      </w:r>
      <w:r w:rsidRPr="00D15A63">
        <w:rPr>
          <w:sz w:val="28"/>
          <w:szCs w:val="28"/>
          <w:lang w:val="uk-UA"/>
        </w:rPr>
        <w:t>освітнього процесу, внаслідок чого могла бути чи була заподіяна шкода психічному або фізичному здоров’ю потерпілого;</w:t>
      </w:r>
    </w:p>
    <w:p w14:paraId="4DB09B9A" w14:textId="77777777" w:rsidR="00D15A63" w:rsidRPr="00D15A63" w:rsidRDefault="00D15A63" w:rsidP="008B275E">
      <w:pPr>
        <w:pStyle w:val="a5"/>
        <w:spacing w:line="276" w:lineRule="auto"/>
        <w:jc w:val="both"/>
        <w:rPr>
          <w:sz w:val="28"/>
          <w:szCs w:val="28"/>
          <w:lang w:val="uk-UA"/>
        </w:rPr>
      </w:pPr>
      <w:r w:rsidRPr="00D15A63">
        <w:rPr>
          <w:b/>
          <w:bCs/>
          <w:sz w:val="28"/>
          <w:szCs w:val="28"/>
          <w:lang w:val="uk-UA"/>
        </w:rPr>
        <w:t>дискримінація</w:t>
      </w:r>
      <w:r w:rsidRPr="00D15A63">
        <w:rPr>
          <w:sz w:val="28"/>
          <w:szCs w:val="28"/>
          <w:lang w:val="uk-UA"/>
        </w:rPr>
        <w:t xml:space="preserve"> – ситуація, за якої особа та/або група осіб за їх ознаками раси, кольору шкіри, політичних, релігійних та інших переконань, статі, віку, інвалідності, етнічного і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 (далі – певні ознаки), зазнає обмеження у визнанні, реалізації або користуванні правами і свободами у будь-якій формі, встановленій законодавством України, крім випадків, коли таке обмеження має правомірну, об’єктивно обґрунтовану мету, способи досягнення якої є належними та необхідними;</w:t>
      </w:r>
    </w:p>
    <w:p w14:paraId="0B4E41BC" w14:textId="77777777" w:rsidR="00D15A63" w:rsidRPr="00D15A63" w:rsidRDefault="00D15A63" w:rsidP="008B275E">
      <w:pPr>
        <w:pStyle w:val="a5"/>
        <w:spacing w:line="276" w:lineRule="auto"/>
        <w:jc w:val="both"/>
        <w:rPr>
          <w:sz w:val="28"/>
          <w:szCs w:val="28"/>
          <w:lang w:val="uk-UA"/>
        </w:rPr>
      </w:pPr>
      <w:r w:rsidRPr="00D15A63">
        <w:rPr>
          <w:b/>
          <w:bCs/>
          <w:sz w:val="28"/>
          <w:szCs w:val="28"/>
          <w:lang w:val="uk-UA"/>
        </w:rPr>
        <w:t>мобінг (цькування)</w:t>
      </w:r>
      <w:r w:rsidRPr="00D15A63">
        <w:rPr>
          <w:sz w:val="28"/>
          <w:szCs w:val="28"/>
          <w:lang w:val="uk-UA"/>
        </w:rPr>
        <w:t xml:space="preserve"> – систематичні (повторювані) тривалі умисні дії або бездіяльність роботодавця, окремих працівників або групи працівників трудового колективу, які спрямовані на приниження честі та гідності працівника, його ділової репутації, у тому числі з метою набуття, зміни або припинення ним трудових прав та обов’язків, що проявляються у формі психологічного та/або економічного тиску, зокрема із застосуванням засобів електронних комунікацій, створення стосовно працівника напруженої, ворожої, образливої атмосфери, у тому числі такої, що змушує його недооцінювати свою професійну придатність;</w:t>
      </w:r>
    </w:p>
    <w:p w14:paraId="543C7428" w14:textId="77777777" w:rsidR="00D15A63" w:rsidRPr="00D15A63" w:rsidRDefault="00D15A63" w:rsidP="008B275E">
      <w:pPr>
        <w:pStyle w:val="a5"/>
        <w:spacing w:line="276" w:lineRule="auto"/>
        <w:jc w:val="both"/>
        <w:rPr>
          <w:sz w:val="28"/>
          <w:szCs w:val="28"/>
          <w:lang w:val="uk-UA"/>
        </w:rPr>
      </w:pPr>
      <w:r w:rsidRPr="00D15A63">
        <w:rPr>
          <w:b/>
          <w:bCs/>
          <w:sz w:val="28"/>
          <w:szCs w:val="28"/>
          <w:lang w:val="uk-UA"/>
        </w:rPr>
        <w:t>непряма дискримінація</w:t>
      </w:r>
      <w:r w:rsidRPr="00D15A63">
        <w:rPr>
          <w:sz w:val="28"/>
          <w:szCs w:val="28"/>
          <w:lang w:val="uk-UA"/>
        </w:rPr>
        <w:t xml:space="preserve"> – ситуація, за якої внаслідок реалізації чи застосування формально нейтральних правових норм, критеріїв оцінки, правил, вимог чи практики для особи та/або групи осіб за їх певними ознаками виникають менш сприятливі умови або становище, порівняно з іншими особами та/або групами осіб, окрім випадків, коли їх реалізація чи застосування має правомірну, об’єктивно обґрунтовану мету, способи досягнення якої є належними та необхідними;</w:t>
      </w:r>
    </w:p>
    <w:p w14:paraId="2E40F87A" w14:textId="77777777" w:rsidR="00D15A63" w:rsidRPr="00D15A63" w:rsidRDefault="00D15A63" w:rsidP="008B275E">
      <w:pPr>
        <w:pStyle w:val="a5"/>
        <w:spacing w:line="276" w:lineRule="auto"/>
        <w:jc w:val="both"/>
        <w:rPr>
          <w:sz w:val="28"/>
          <w:szCs w:val="28"/>
          <w:lang w:val="uk-UA"/>
        </w:rPr>
      </w:pPr>
      <w:r w:rsidRPr="00D15A63">
        <w:rPr>
          <w:b/>
          <w:bCs/>
          <w:sz w:val="28"/>
          <w:szCs w:val="28"/>
          <w:lang w:val="uk-UA"/>
        </w:rPr>
        <w:t>пряма дискримінація</w:t>
      </w:r>
      <w:r w:rsidRPr="00D15A63">
        <w:rPr>
          <w:sz w:val="28"/>
          <w:szCs w:val="28"/>
          <w:lang w:val="uk-UA"/>
        </w:rPr>
        <w:t xml:space="preserve"> – ситуація, за якої з особою та/або групою осіб за їх певними ознаками поводяться менш прихильно, ніж з іншою особою та/або групою осіб в аналогічній ситуації, крім випадків, коли таке поводження має правомірну, об’єктивно обґрунтовану мету, способи досягнення якої є належними та необхідними;</w:t>
      </w:r>
    </w:p>
    <w:p w14:paraId="0D8920E9" w14:textId="77777777" w:rsidR="00D15A63" w:rsidRPr="00D15A63" w:rsidRDefault="00D15A63" w:rsidP="008B275E">
      <w:pPr>
        <w:pStyle w:val="a5"/>
        <w:spacing w:line="276" w:lineRule="auto"/>
        <w:jc w:val="both"/>
        <w:rPr>
          <w:sz w:val="28"/>
          <w:szCs w:val="28"/>
          <w:lang w:val="uk-UA"/>
        </w:rPr>
      </w:pPr>
      <w:r w:rsidRPr="00D15A63">
        <w:rPr>
          <w:b/>
          <w:bCs/>
          <w:sz w:val="28"/>
          <w:szCs w:val="28"/>
          <w:lang w:val="uk-UA"/>
        </w:rPr>
        <w:lastRenderedPageBreak/>
        <w:t>сексуальні домагання</w:t>
      </w:r>
      <w:r w:rsidRPr="00D15A63">
        <w:rPr>
          <w:sz w:val="28"/>
          <w:szCs w:val="28"/>
          <w:lang w:val="uk-UA"/>
        </w:rPr>
        <w:t xml:space="preserve"> – 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p>
    <w:p w14:paraId="53A0D211" w14:textId="081455F0" w:rsidR="00D15A63" w:rsidRPr="00D15A63" w:rsidRDefault="00D15A63" w:rsidP="008B275E">
      <w:pPr>
        <w:pStyle w:val="a5"/>
        <w:spacing w:line="276" w:lineRule="auto"/>
        <w:jc w:val="both"/>
        <w:rPr>
          <w:sz w:val="28"/>
          <w:szCs w:val="28"/>
          <w:lang w:val="uk-UA"/>
        </w:rPr>
      </w:pPr>
      <w:r w:rsidRPr="00D15A63">
        <w:rPr>
          <w:b/>
          <w:bCs/>
          <w:sz w:val="28"/>
          <w:szCs w:val="28"/>
          <w:lang w:val="uk-UA"/>
        </w:rPr>
        <w:t>утиск</w:t>
      </w:r>
      <w:r w:rsidRPr="00D15A63">
        <w:rPr>
          <w:sz w:val="28"/>
          <w:szCs w:val="28"/>
          <w:lang w:val="uk-UA"/>
        </w:rPr>
        <w:t xml:space="preserve"> – небажана для особи та/або групи осіб поведінка, метою або наслідком якої є приниження їх людської гідності за ознаками раси, кольору шкіри, політичних, релігійних та інших переконань, статі, віку, інвалідності, етнічного і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 або</w:t>
      </w:r>
      <w:r>
        <w:rPr>
          <w:sz w:val="28"/>
          <w:szCs w:val="28"/>
          <w:lang w:val="uk-UA"/>
        </w:rPr>
        <w:t xml:space="preserve"> </w:t>
      </w:r>
      <w:r w:rsidRPr="00D15A63">
        <w:rPr>
          <w:sz w:val="28"/>
          <w:szCs w:val="28"/>
          <w:lang w:val="uk-UA"/>
        </w:rPr>
        <w:t>створення стосовно такої особи чи групи осіб напруженої, ворожої, образливої або зневажливої атмосфери.</w:t>
      </w:r>
    </w:p>
    <w:p w14:paraId="5BA7C5D1" w14:textId="77777777" w:rsidR="00D15A63" w:rsidRPr="00D15A63" w:rsidRDefault="00D15A63" w:rsidP="008B275E">
      <w:pPr>
        <w:pStyle w:val="a5"/>
        <w:spacing w:line="276" w:lineRule="auto"/>
        <w:jc w:val="both"/>
        <w:rPr>
          <w:sz w:val="28"/>
          <w:szCs w:val="28"/>
          <w:lang w:val="uk-UA"/>
        </w:rPr>
      </w:pPr>
      <w:r w:rsidRPr="00D15A63">
        <w:rPr>
          <w:sz w:val="28"/>
          <w:szCs w:val="28"/>
          <w:lang w:val="uk-UA"/>
        </w:rPr>
        <w:t>Інші поняття вживаються у значенні, визначеному законодавством України.</w:t>
      </w:r>
    </w:p>
    <w:p w14:paraId="4E5CD57E" w14:textId="37F6297A" w:rsidR="00D15A63" w:rsidRPr="00D15A63" w:rsidRDefault="00D15A63" w:rsidP="008B275E">
      <w:pPr>
        <w:pStyle w:val="a5"/>
        <w:spacing w:line="276" w:lineRule="auto"/>
        <w:jc w:val="both"/>
        <w:rPr>
          <w:sz w:val="28"/>
          <w:szCs w:val="28"/>
          <w:lang w:val="uk-UA"/>
        </w:rPr>
      </w:pPr>
      <w:r>
        <w:rPr>
          <w:sz w:val="28"/>
          <w:szCs w:val="28"/>
          <w:lang w:val="uk-UA"/>
        </w:rPr>
        <w:t xml:space="preserve">1.6. </w:t>
      </w:r>
      <w:r w:rsidRPr="00D15A63">
        <w:rPr>
          <w:sz w:val="28"/>
          <w:szCs w:val="28"/>
          <w:lang w:val="uk-UA"/>
        </w:rPr>
        <w:t>Не вважаються дискримінацією дії, які не обмежують права та свободи інших осіб і не створюють перешкод для їх реалізації, а також не надають необґрунтованих переваг особам та/або групам осіб за їх певними ознаками, стосовно яких застосовуються позитивні дії, а саме:</w:t>
      </w:r>
    </w:p>
    <w:p w14:paraId="5A771232" w14:textId="0377008C" w:rsidR="00D15A63" w:rsidRPr="00D15A63" w:rsidRDefault="00D15A63" w:rsidP="008B275E">
      <w:pPr>
        <w:pStyle w:val="a5"/>
        <w:spacing w:line="276" w:lineRule="auto"/>
        <w:jc w:val="both"/>
        <w:rPr>
          <w:sz w:val="28"/>
          <w:szCs w:val="28"/>
          <w:lang w:val="uk-UA"/>
        </w:rPr>
      </w:pPr>
      <w:r>
        <w:rPr>
          <w:sz w:val="28"/>
          <w:szCs w:val="28"/>
          <w:lang w:val="uk-UA"/>
        </w:rPr>
        <w:t xml:space="preserve">- </w:t>
      </w:r>
      <w:r w:rsidRPr="00D15A63">
        <w:rPr>
          <w:sz w:val="28"/>
          <w:szCs w:val="28"/>
          <w:lang w:val="uk-UA"/>
        </w:rPr>
        <w:t>спеціальний</w:t>
      </w:r>
      <w:r>
        <w:rPr>
          <w:sz w:val="28"/>
          <w:szCs w:val="28"/>
          <w:lang w:val="uk-UA"/>
        </w:rPr>
        <w:t xml:space="preserve"> </w:t>
      </w:r>
      <w:r w:rsidRPr="00D15A63">
        <w:rPr>
          <w:sz w:val="28"/>
          <w:szCs w:val="28"/>
          <w:lang w:val="uk-UA"/>
        </w:rPr>
        <w:t>захист</w:t>
      </w:r>
      <w:r>
        <w:rPr>
          <w:sz w:val="28"/>
          <w:szCs w:val="28"/>
          <w:lang w:val="uk-UA"/>
        </w:rPr>
        <w:t xml:space="preserve"> </w:t>
      </w:r>
      <w:r w:rsidRPr="00D15A63">
        <w:rPr>
          <w:sz w:val="28"/>
          <w:szCs w:val="28"/>
          <w:lang w:val="uk-UA"/>
        </w:rPr>
        <w:t>з</w:t>
      </w:r>
      <w:r>
        <w:rPr>
          <w:sz w:val="28"/>
          <w:szCs w:val="28"/>
          <w:lang w:val="uk-UA"/>
        </w:rPr>
        <w:t xml:space="preserve"> </w:t>
      </w:r>
      <w:r w:rsidRPr="00D15A63">
        <w:rPr>
          <w:sz w:val="28"/>
          <w:szCs w:val="28"/>
          <w:lang w:val="uk-UA"/>
        </w:rPr>
        <w:t>боку</w:t>
      </w:r>
      <w:r>
        <w:rPr>
          <w:sz w:val="28"/>
          <w:szCs w:val="28"/>
          <w:lang w:val="uk-UA"/>
        </w:rPr>
        <w:t xml:space="preserve"> </w:t>
      </w:r>
      <w:r w:rsidRPr="00D15A63">
        <w:rPr>
          <w:sz w:val="28"/>
          <w:szCs w:val="28"/>
          <w:lang w:val="uk-UA"/>
        </w:rPr>
        <w:t>держави</w:t>
      </w:r>
      <w:r>
        <w:rPr>
          <w:sz w:val="28"/>
          <w:szCs w:val="28"/>
          <w:lang w:val="uk-UA"/>
        </w:rPr>
        <w:t xml:space="preserve"> </w:t>
      </w:r>
      <w:r w:rsidRPr="00D15A63">
        <w:rPr>
          <w:sz w:val="28"/>
          <w:szCs w:val="28"/>
          <w:lang w:val="uk-UA"/>
        </w:rPr>
        <w:t>окремих</w:t>
      </w:r>
      <w:r>
        <w:rPr>
          <w:sz w:val="28"/>
          <w:szCs w:val="28"/>
          <w:lang w:val="uk-UA"/>
        </w:rPr>
        <w:t xml:space="preserve"> </w:t>
      </w:r>
      <w:r w:rsidRPr="00D15A63">
        <w:rPr>
          <w:sz w:val="28"/>
          <w:szCs w:val="28"/>
          <w:lang w:val="uk-UA"/>
        </w:rPr>
        <w:t>категорій</w:t>
      </w:r>
      <w:r>
        <w:rPr>
          <w:sz w:val="28"/>
          <w:szCs w:val="28"/>
          <w:lang w:val="uk-UA"/>
        </w:rPr>
        <w:t xml:space="preserve"> </w:t>
      </w:r>
      <w:r w:rsidRPr="00D15A63">
        <w:rPr>
          <w:sz w:val="28"/>
          <w:szCs w:val="28"/>
          <w:lang w:val="uk-UA"/>
        </w:rPr>
        <w:t>осіб,</w:t>
      </w:r>
      <w:r>
        <w:rPr>
          <w:sz w:val="28"/>
          <w:szCs w:val="28"/>
          <w:lang w:val="uk-UA"/>
        </w:rPr>
        <w:t xml:space="preserve"> </w:t>
      </w:r>
      <w:r w:rsidRPr="00D15A63">
        <w:rPr>
          <w:sz w:val="28"/>
          <w:szCs w:val="28"/>
          <w:lang w:val="uk-UA"/>
        </w:rPr>
        <w:t>які потребують такого захисту;</w:t>
      </w:r>
    </w:p>
    <w:p w14:paraId="2501F6AF" w14:textId="090091C6" w:rsidR="00D15A63" w:rsidRPr="00D15A63" w:rsidRDefault="00D15A63" w:rsidP="008B275E">
      <w:pPr>
        <w:pStyle w:val="a5"/>
        <w:spacing w:line="276" w:lineRule="auto"/>
        <w:jc w:val="both"/>
        <w:rPr>
          <w:sz w:val="28"/>
          <w:szCs w:val="28"/>
          <w:lang w:val="uk-UA"/>
        </w:rPr>
      </w:pPr>
      <w:r>
        <w:rPr>
          <w:sz w:val="28"/>
          <w:szCs w:val="28"/>
          <w:lang w:val="uk-UA"/>
        </w:rPr>
        <w:t xml:space="preserve">- </w:t>
      </w:r>
      <w:r w:rsidRPr="00D15A63">
        <w:rPr>
          <w:sz w:val="28"/>
          <w:szCs w:val="28"/>
          <w:lang w:val="uk-UA"/>
        </w:rPr>
        <w:t>здійснення заходів, спрямованих на збереження ідентичності окремих груп осіб, якщо такі заходи є необхідними;</w:t>
      </w:r>
    </w:p>
    <w:p w14:paraId="57616E57" w14:textId="6D453888" w:rsidR="00D15A63" w:rsidRPr="00D15A63" w:rsidRDefault="00D15A63" w:rsidP="008B275E">
      <w:pPr>
        <w:pStyle w:val="a5"/>
        <w:spacing w:line="276" w:lineRule="auto"/>
        <w:jc w:val="both"/>
        <w:rPr>
          <w:sz w:val="28"/>
          <w:szCs w:val="28"/>
          <w:lang w:val="uk-UA"/>
        </w:rPr>
      </w:pPr>
      <w:r>
        <w:rPr>
          <w:sz w:val="28"/>
          <w:szCs w:val="28"/>
          <w:lang w:val="uk-UA"/>
        </w:rPr>
        <w:t xml:space="preserve">- </w:t>
      </w:r>
      <w:r w:rsidRPr="00D15A63">
        <w:rPr>
          <w:sz w:val="28"/>
          <w:szCs w:val="28"/>
          <w:lang w:val="uk-UA"/>
        </w:rPr>
        <w:t>надання пільг та компенсацій окремим категоріям осіб у випадках, передбачених законом;</w:t>
      </w:r>
    </w:p>
    <w:p w14:paraId="4FD2E67B" w14:textId="6432E1CF" w:rsidR="00D15A63" w:rsidRPr="00D15A63" w:rsidRDefault="00D15A63" w:rsidP="008B275E">
      <w:pPr>
        <w:pStyle w:val="a5"/>
        <w:spacing w:line="276" w:lineRule="auto"/>
        <w:jc w:val="both"/>
        <w:rPr>
          <w:sz w:val="28"/>
          <w:szCs w:val="28"/>
          <w:lang w:val="uk-UA"/>
        </w:rPr>
      </w:pPr>
      <w:r>
        <w:rPr>
          <w:sz w:val="28"/>
          <w:szCs w:val="28"/>
          <w:lang w:val="uk-UA"/>
        </w:rPr>
        <w:t xml:space="preserve">- </w:t>
      </w:r>
      <w:r w:rsidRPr="00D15A63">
        <w:rPr>
          <w:sz w:val="28"/>
          <w:szCs w:val="28"/>
          <w:lang w:val="uk-UA"/>
        </w:rPr>
        <w:t>встановлення</w:t>
      </w:r>
      <w:r>
        <w:rPr>
          <w:sz w:val="28"/>
          <w:szCs w:val="28"/>
          <w:lang w:val="uk-UA"/>
        </w:rPr>
        <w:t xml:space="preserve"> </w:t>
      </w:r>
      <w:r w:rsidRPr="00D15A63">
        <w:rPr>
          <w:sz w:val="28"/>
          <w:szCs w:val="28"/>
          <w:lang w:val="uk-UA"/>
        </w:rPr>
        <w:t>державних</w:t>
      </w:r>
      <w:r>
        <w:rPr>
          <w:sz w:val="28"/>
          <w:szCs w:val="28"/>
          <w:lang w:val="uk-UA"/>
        </w:rPr>
        <w:t xml:space="preserve"> </w:t>
      </w:r>
      <w:r w:rsidRPr="00D15A63">
        <w:rPr>
          <w:sz w:val="28"/>
          <w:szCs w:val="28"/>
          <w:lang w:val="uk-UA"/>
        </w:rPr>
        <w:t>соціальних</w:t>
      </w:r>
      <w:r>
        <w:rPr>
          <w:sz w:val="28"/>
          <w:szCs w:val="28"/>
          <w:lang w:val="uk-UA"/>
        </w:rPr>
        <w:t xml:space="preserve"> </w:t>
      </w:r>
      <w:r w:rsidRPr="00D15A63">
        <w:rPr>
          <w:sz w:val="28"/>
          <w:szCs w:val="28"/>
          <w:lang w:val="uk-UA"/>
        </w:rPr>
        <w:t>гарантій</w:t>
      </w:r>
      <w:r w:rsidRPr="00D15A63">
        <w:rPr>
          <w:sz w:val="28"/>
          <w:szCs w:val="28"/>
          <w:lang w:val="uk-UA"/>
        </w:rPr>
        <w:tab/>
        <w:t>окремим</w:t>
      </w:r>
      <w:r>
        <w:rPr>
          <w:sz w:val="28"/>
          <w:szCs w:val="28"/>
          <w:lang w:val="uk-UA"/>
        </w:rPr>
        <w:t xml:space="preserve"> </w:t>
      </w:r>
      <w:r w:rsidRPr="00D15A63">
        <w:rPr>
          <w:sz w:val="28"/>
          <w:szCs w:val="28"/>
          <w:lang w:val="uk-UA"/>
        </w:rPr>
        <w:t>категоріям громадян;</w:t>
      </w:r>
    </w:p>
    <w:p w14:paraId="68E0E595" w14:textId="1BD6D2E3" w:rsidR="00D15A63" w:rsidRPr="00D15A63" w:rsidRDefault="00D15A63" w:rsidP="008B275E">
      <w:pPr>
        <w:pStyle w:val="a5"/>
        <w:spacing w:line="276" w:lineRule="auto"/>
        <w:jc w:val="both"/>
        <w:rPr>
          <w:sz w:val="28"/>
          <w:szCs w:val="28"/>
          <w:lang w:val="uk-UA"/>
        </w:rPr>
      </w:pPr>
      <w:r>
        <w:rPr>
          <w:sz w:val="28"/>
          <w:szCs w:val="28"/>
          <w:lang w:val="uk-UA"/>
        </w:rPr>
        <w:t xml:space="preserve">- </w:t>
      </w:r>
      <w:r w:rsidRPr="00D15A63">
        <w:rPr>
          <w:sz w:val="28"/>
          <w:szCs w:val="28"/>
          <w:lang w:val="uk-UA"/>
        </w:rPr>
        <w:t>особливі вимоги, передбачені законом, щодо реалізації окремих прав осіб.</w:t>
      </w:r>
    </w:p>
    <w:p w14:paraId="284EE5C3" w14:textId="7B3F176B" w:rsidR="008B275E" w:rsidRPr="00D15A63" w:rsidRDefault="008B275E" w:rsidP="008B275E">
      <w:pPr>
        <w:pStyle w:val="a5"/>
        <w:spacing w:line="276" w:lineRule="auto"/>
        <w:jc w:val="both"/>
        <w:rPr>
          <w:sz w:val="28"/>
          <w:szCs w:val="28"/>
          <w:lang w:val="uk-UA"/>
        </w:rPr>
      </w:pPr>
      <w:r>
        <w:rPr>
          <w:sz w:val="28"/>
          <w:szCs w:val="28"/>
          <w:lang w:val="uk-UA"/>
        </w:rPr>
        <w:t xml:space="preserve">1.7. </w:t>
      </w:r>
      <w:r w:rsidR="00D15A63" w:rsidRPr="00D15A63">
        <w:rPr>
          <w:sz w:val="28"/>
          <w:szCs w:val="28"/>
          <w:lang w:val="uk-UA"/>
        </w:rPr>
        <w:t>Вимоги роботодавця щодо належного виконання працівником трудових обов’язків, зміна робочого місця, посади працівника або розміру оплати праці в порядку, встановленому законодавством, колективним або трудовим договором, не вважаються мобінгом (цькуванням).</w:t>
      </w:r>
    </w:p>
    <w:p w14:paraId="5AB892D0" w14:textId="62B04C9E" w:rsidR="00F91194" w:rsidRPr="00F91194" w:rsidRDefault="008B275E" w:rsidP="00F91194">
      <w:pPr>
        <w:pStyle w:val="a5"/>
        <w:numPr>
          <w:ilvl w:val="0"/>
          <w:numId w:val="3"/>
        </w:numPr>
        <w:jc w:val="both"/>
        <w:rPr>
          <w:rStyle w:val="a3"/>
          <w:sz w:val="28"/>
          <w:szCs w:val="28"/>
          <w:lang w:val="uk-UA"/>
        </w:rPr>
      </w:pPr>
      <w:r>
        <w:rPr>
          <w:rStyle w:val="a3"/>
          <w:sz w:val="28"/>
          <w:szCs w:val="28"/>
          <w:lang w:val="uk-UA"/>
        </w:rPr>
        <w:t>Обов’язки співробітників та здобувачів освіти</w:t>
      </w:r>
    </w:p>
    <w:p w14:paraId="58F1B7C2" w14:textId="567DB97C" w:rsidR="008B275E" w:rsidRPr="006B7BDE" w:rsidRDefault="008B275E" w:rsidP="009E3D37">
      <w:pPr>
        <w:pStyle w:val="a5"/>
        <w:numPr>
          <w:ilvl w:val="1"/>
          <w:numId w:val="3"/>
        </w:numPr>
        <w:spacing w:line="276" w:lineRule="auto"/>
        <w:ind w:left="284" w:hanging="284"/>
        <w:jc w:val="both"/>
        <w:rPr>
          <w:rStyle w:val="a3"/>
          <w:b w:val="0"/>
          <w:bCs w:val="0"/>
          <w:sz w:val="28"/>
          <w:szCs w:val="28"/>
          <w:lang w:val="uk-UA"/>
        </w:rPr>
      </w:pPr>
      <w:r w:rsidRPr="006B7BDE">
        <w:rPr>
          <w:rStyle w:val="a3"/>
          <w:b w:val="0"/>
          <w:bCs w:val="0"/>
          <w:sz w:val="28"/>
          <w:szCs w:val="28"/>
          <w:lang w:val="uk-UA"/>
        </w:rPr>
        <w:t>Обов’язки співробітників:</w:t>
      </w:r>
    </w:p>
    <w:p w14:paraId="4C23690A" w14:textId="5CC38E0C" w:rsidR="008B275E" w:rsidRPr="006B7BDE" w:rsidRDefault="008B275E" w:rsidP="009E3D37">
      <w:pPr>
        <w:pStyle w:val="a5"/>
        <w:spacing w:line="276" w:lineRule="auto"/>
        <w:jc w:val="both"/>
        <w:rPr>
          <w:rStyle w:val="a3"/>
          <w:b w:val="0"/>
          <w:bCs w:val="0"/>
          <w:sz w:val="28"/>
          <w:szCs w:val="28"/>
          <w:lang w:val="uk-UA"/>
        </w:rPr>
      </w:pPr>
      <w:r w:rsidRPr="006B7BDE">
        <w:rPr>
          <w:rStyle w:val="a3"/>
          <w:b w:val="0"/>
          <w:bCs w:val="0"/>
          <w:sz w:val="28"/>
          <w:szCs w:val="28"/>
          <w:lang w:val="uk-UA"/>
        </w:rPr>
        <w:t>•</w:t>
      </w:r>
      <w:r w:rsidRPr="006B7BDE">
        <w:rPr>
          <w:rStyle w:val="a3"/>
          <w:b w:val="0"/>
          <w:bCs w:val="0"/>
          <w:sz w:val="28"/>
          <w:szCs w:val="28"/>
          <w:lang w:val="uk-UA"/>
        </w:rPr>
        <w:tab/>
        <w:t xml:space="preserve">дотримуватися законодавства України, Статуту, Правил внутрішнього розпорядку та інших нормативних документів </w:t>
      </w:r>
      <w:r w:rsidR="006B7BDE">
        <w:rPr>
          <w:rStyle w:val="a3"/>
          <w:b w:val="0"/>
          <w:bCs w:val="0"/>
          <w:sz w:val="28"/>
          <w:szCs w:val="28"/>
          <w:lang w:val="uk-UA"/>
        </w:rPr>
        <w:t>Коледжу</w:t>
      </w:r>
      <w:r w:rsidRPr="006B7BDE">
        <w:rPr>
          <w:rStyle w:val="a3"/>
          <w:b w:val="0"/>
          <w:bCs w:val="0"/>
          <w:sz w:val="28"/>
          <w:szCs w:val="28"/>
          <w:lang w:val="uk-UA"/>
        </w:rPr>
        <w:t>;</w:t>
      </w:r>
    </w:p>
    <w:p w14:paraId="05817D21" w14:textId="6A9B4A99" w:rsidR="008B275E" w:rsidRPr="006B7BDE" w:rsidRDefault="008B275E" w:rsidP="009E3D37">
      <w:pPr>
        <w:pStyle w:val="a5"/>
        <w:spacing w:line="276" w:lineRule="auto"/>
        <w:jc w:val="both"/>
        <w:rPr>
          <w:rStyle w:val="a3"/>
          <w:b w:val="0"/>
          <w:bCs w:val="0"/>
          <w:sz w:val="28"/>
          <w:szCs w:val="28"/>
          <w:lang w:val="uk-UA"/>
        </w:rPr>
      </w:pPr>
      <w:r w:rsidRPr="006B7BDE">
        <w:rPr>
          <w:rStyle w:val="a3"/>
          <w:b w:val="0"/>
          <w:bCs w:val="0"/>
          <w:sz w:val="28"/>
          <w:szCs w:val="28"/>
          <w:lang w:val="uk-UA"/>
        </w:rPr>
        <w:lastRenderedPageBreak/>
        <w:t>•</w:t>
      </w:r>
      <w:r w:rsidRPr="006B7BDE">
        <w:rPr>
          <w:rStyle w:val="a3"/>
          <w:b w:val="0"/>
          <w:bCs w:val="0"/>
          <w:sz w:val="28"/>
          <w:szCs w:val="28"/>
          <w:lang w:val="uk-UA"/>
        </w:rPr>
        <w:tab/>
        <w:t xml:space="preserve">поважати гідність, права, свободи і законні інтереси всіх осіб, які працюють і здобувають освіту в </w:t>
      </w:r>
      <w:r w:rsidR="006B7BDE">
        <w:rPr>
          <w:rStyle w:val="a3"/>
          <w:b w:val="0"/>
          <w:bCs w:val="0"/>
          <w:sz w:val="28"/>
          <w:szCs w:val="28"/>
          <w:lang w:val="uk-UA"/>
        </w:rPr>
        <w:t>ЛФКРТіП</w:t>
      </w:r>
      <w:r w:rsidRPr="006B7BDE">
        <w:rPr>
          <w:rStyle w:val="a3"/>
          <w:b w:val="0"/>
          <w:bCs w:val="0"/>
          <w:sz w:val="28"/>
          <w:szCs w:val="28"/>
          <w:lang w:val="uk-UA"/>
        </w:rPr>
        <w:t>;</w:t>
      </w:r>
    </w:p>
    <w:p w14:paraId="53A9FBF5" w14:textId="77777777" w:rsidR="008B275E" w:rsidRPr="006B7BDE" w:rsidRDefault="008B275E" w:rsidP="009E3D37">
      <w:pPr>
        <w:pStyle w:val="a5"/>
        <w:spacing w:line="276" w:lineRule="auto"/>
        <w:jc w:val="both"/>
        <w:rPr>
          <w:rStyle w:val="a3"/>
          <w:b w:val="0"/>
          <w:bCs w:val="0"/>
          <w:sz w:val="28"/>
          <w:szCs w:val="28"/>
          <w:lang w:val="uk-UA"/>
        </w:rPr>
      </w:pPr>
      <w:r w:rsidRPr="006B7BDE">
        <w:rPr>
          <w:rStyle w:val="a3"/>
          <w:b w:val="0"/>
          <w:bCs w:val="0"/>
          <w:sz w:val="28"/>
          <w:szCs w:val="28"/>
          <w:lang w:val="uk-UA"/>
        </w:rPr>
        <w:t>•</w:t>
      </w:r>
      <w:r w:rsidRPr="006B7BDE">
        <w:rPr>
          <w:rStyle w:val="a3"/>
          <w:b w:val="0"/>
          <w:bCs w:val="0"/>
          <w:sz w:val="28"/>
          <w:szCs w:val="28"/>
          <w:lang w:val="uk-UA"/>
        </w:rPr>
        <w:tab/>
        <w:t>дотримуватися педагогічної етики;</w:t>
      </w:r>
    </w:p>
    <w:p w14:paraId="3B33BCD9" w14:textId="77777777" w:rsidR="008B275E" w:rsidRPr="006B7BDE" w:rsidRDefault="008B275E" w:rsidP="009E3D37">
      <w:pPr>
        <w:pStyle w:val="a5"/>
        <w:spacing w:line="276" w:lineRule="auto"/>
        <w:jc w:val="both"/>
        <w:rPr>
          <w:rStyle w:val="a3"/>
          <w:b w:val="0"/>
          <w:bCs w:val="0"/>
          <w:sz w:val="28"/>
          <w:szCs w:val="28"/>
          <w:lang w:val="uk-UA"/>
        </w:rPr>
      </w:pPr>
      <w:r w:rsidRPr="006B7BDE">
        <w:rPr>
          <w:rStyle w:val="a3"/>
          <w:b w:val="0"/>
          <w:bCs w:val="0"/>
          <w:sz w:val="28"/>
          <w:szCs w:val="28"/>
          <w:lang w:val="uk-UA"/>
        </w:rPr>
        <w:t>•</w:t>
      </w:r>
      <w:r w:rsidRPr="006B7BDE">
        <w:rPr>
          <w:rStyle w:val="a3"/>
          <w:b w:val="0"/>
          <w:bCs w:val="0"/>
          <w:sz w:val="28"/>
          <w:szCs w:val="28"/>
          <w:lang w:val="uk-UA"/>
        </w:rPr>
        <w:tab/>
        <w:t>настановленням і особистим прикладом утверджувати повагу до суспільної моралі та суспільних цінностей, зокрема правди, справедливості, гуманізму, толерантності;</w:t>
      </w:r>
    </w:p>
    <w:p w14:paraId="4AE09850" w14:textId="77777777" w:rsidR="008B275E" w:rsidRPr="006B7BDE" w:rsidRDefault="008B275E" w:rsidP="009E3D37">
      <w:pPr>
        <w:pStyle w:val="a5"/>
        <w:spacing w:line="276" w:lineRule="auto"/>
        <w:jc w:val="both"/>
        <w:rPr>
          <w:rStyle w:val="a3"/>
          <w:b w:val="0"/>
          <w:bCs w:val="0"/>
          <w:sz w:val="28"/>
          <w:szCs w:val="28"/>
          <w:lang w:val="uk-UA"/>
        </w:rPr>
      </w:pPr>
      <w:r w:rsidRPr="006B7BDE">
        <w:rPr>
          <w:rStyle w:val="a3"/>
          <w:b w:val="0"/>
          <w:bCs w:val="0"/>
          <w:sz w:val="28"/>
          <w:szCs w:val="28"/>
          <w:lang w:val="uk-UA"/>
        </w:rPr>
        <w:t>•</w:t>
      </w:r>
      <w:r w:rsidRPr="006B7BDE">
        <w:rPr>
          <w:rStyle w:val="a3"/>
          <w:b w:val="0"/>
          <w:bCs w:val="0"/>
          <w:sz w:val="28"/>
          <w:szCs w:val="28"/>
          <w:lang w:val="uk-UA"/>
        </w:rPr>
        <w:tab/>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w:t>
      </w:r>
    </w:p>
    <w:p w14:paraId="254019D8" w14:textId="05551245" w:rsidR="008B275E" w:rsidRPr="006B7BDE" w:rsidRDefault="008B275E" w:rsidP="009E3D37">
      <w:pPr>
        <w:pStyle w:val="a5"/>
        <w:spacing w:line="276" w:lineRule="auto"/>
        <w:jc w:val="both"/>
        <w:rPr>
          <w:rStyle w:val="a3"/>
          <w:b w:val="0"/>
          <w:bCs w:val="0"/>
          <w:sz w:val="28"/>
          <w:szCs w:val="28"/>
          <w:lang w:val="uk-UA"/>
        </w:rPr>
      </w:pPr>
      <w:r w:rsidRPr="006B7BDE">
        <w:rPr>
          <w:rStyle w:val="a3"/>
          <w:b w:val="0"/>
          <w:bCs w:val="0"/>
          <w:sz w:val="28"/>
          <w:szCs w:val="28"/>
          <w:lang w:val="uk-UA"/>
        </w:rPr>
        <w:t>•</w:t>
      </w:r>
      <w:r w:rsidRPr="006B7BDE">
        <w:rPr>
          <w:rStyle w:val="a3"/>
          <w:b w:val="0"/>
          <w:bCs w:val="0"/>
          <w:sz w:val="28"/>
          <w:szCs w:val="28"/>
          <w:lang w:val="uk-UA"/>
        </w:rPr>
        <w:tab/>
        <w:t xml:space="preserve">повідомляти керівництво </w:t>
      </w:r>
      <w:r w:rsidR="006B7BDE">
        <w:rPr>
          <w:rStyle w:val="a3"/>
          <w:b w:val="0"/>
          <w:bCs w:val="0"/>
          <w:sz w:val="28"/>
          <w:szCs w:val="28"/>
          <w:lang w:val="uk-UA"/>
        </w:rPr>
        <w:t>Коледжу</w:t>
      </w:r>
      <w:r w:rsidRPr="006B7BDE">
        <w:rPr>
          <w:rStyle w:val="a3"/>
          <w:b w:val="0"/>
          <w:bCs w:val="0"/>
          <w:sz w:val="28"/>
          <w:szCs w:val="28"/>
          <w:lang w:val="uk-UA"/>
        </w:rPr>
        <w:t xml:space="preserve"> про факти мобінгу,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мобінгу, булінгу (цькування).</w:t>
      </w:r>
    </w:p>
    <w:p w14:paraId="272C32B6" w14:textId="4F749B1A" w:rsidR="008B275E" w:rsidRPr="006B7BDE" w:rsidRDefault="008B275E" w:rsidP="009E3D37">
      <w:pPr>
        <w:pStyle w:val="a5"/>
        <w:spacing w:line="276" w:lineRule="auto"/>
        <w:jc w:val="both"/>
        <w:rPr>
          <w:rStyle w:val="a3"/>
          <w:b w:val="0"/>
          <w:bCs w:val="0"/>
          <w:sz w:val="28"/>
          <w:szCs w:val="28"/>
          <w:lang w:val="uk-UA"/>
        </w:rPr>
      </w:pPr>
      <w:r w:rsidRPr="006B7BDE">
        <w:rPr>
          <w:rStyle w:val="a3"/>
          <w:b w:val="0"/>
          <w:bCs w:val="0"/>
          <w:sz w:val="28"/>
          <w:szCs w:val="28"/>
          <w:lang w:val="uk-UA"/>
        </w:rPr>
        <w:t>2.</w:t>
      </w:r>
      <w:r w:rsidR="009E3D37">
        <w:rPr>
          <w:rStyle w:val="a3"/>
          <w:b w:val="0"/>
          <w:bCs w:val="0"/>
          <w:sz w:val="28"/>
          <w:szCs w:val="28"/>
          <w:lang w:val="uk-UA"/>
        </w:rPr>
        <w:t>2</w:t>
      </w:r>
      <w:r w:rsidRPr="006B7BDE">
        <w:rPr>
          <w:rStyle w:val="a3"/>
          <w:b w:val="0"/>
          <w:bCs w:val="0"/>
          <w:sz w:val="28"/>
          <w:szCs w:val="28"/>
          <w:lang w:val="uk-UA"/>
        </w:rPr>
        <w:t>.</w:t>
      </w:r>
      <w:r w:rsidRPr="006B7BDE">
        <w:rPr>
          <w:rStyle w:val="a3"/>
          <w:b w:val="0"/>
          <w:bCs w:val="0"/>
          <w:sz w:val="28"/>
          <w:szCs w:val="28"/>
          <w:lang w:val="uk-UA"/>
        </w:rPr>
        <w:tab/>
        <w:t>Обов’язки керівників структурних підрозділів:</w:t>
      </w:r>
    </w:p>
    <w:p w14:paraId="3F91AD06" w14:textId="68CE84D1" w:rsidR="009E3D37" w:rsidRDefault="009E3D37" w:rsidP="009E3D37">
      <w:pPr>
        <w:pStyle w:val="a6"/>
        <w:widowControl w:val="0"/>
        <w:tabs>
          <w:tab w:val="left" w:pos="1134"/>
        </w:tabs>
        <w:autoSpaceDE w:val="0"/>
        <w:autoSpaceDN w:val="0"/>
        <w:spacing w:before="148" w:line="276" w:lineRule="auto"/>
        <w:ind w:left="0" w:right="139" w:firstLine="0"/>
        <w:jc w:val="both"/>
        <w:rPr>
          <w:sz w:val="28"/>
        </w:rPr>
      </w:pPr>
      <w:r>
        <w:rPr>
          <w:sz w:val="28"/>
        </w:rPr>
        <w:t>- забезпечити створення безпечного і гармонійного середовища у підпорядкованих структурних підрозділах, бути взірцем найвищих</w:t>
      </w:r>
      <w:r>
        <w:rPr>
          <w:spacing w:val="80"/>
          <w:sz w:val="28"/>
        </w:rPr>
        <w:t xml:space="preserve"> </w:t>
      </w:r>
      <w:r>
        <w:rPr>
          <w:sz w:val="28"/>
        </w:rPr>
        <w:t>стандартів поведінки;</w:t>
      </w:r>
    </w:p>
    <w:p w14:paraId="52A789CF" w14:textId="4725C8E2" w:rsidR="009E3D37" w:rsidRDefault="009E3D37" w:rsidP="009E3D37">
      <w:pPr>
        <w:pStyle w:val="a6"/>
        <w:widowControl w:val="0"/>
        <w:tabs>
          <w:tab w:val="left" w:pos="1134"/>
        </w:tabs>
        <w:autoSpaceDE w:val="0"/>
        <w:autoSpaceDN w:val="0"/>
        <w:spacing w:line="276" w:lineRule="auto"/>
        <w:ind w:left="0" w:right="136" w:firstLine="0"/>
        <w:jc w:val="both"/>
        <w:rPr>
          <w:sz w:val="28"/>
        </w:rPr>
      </w:pPr>
      <w:r>
        <w:rPr>
          <w:sz w:val="28"/>
        </w:rPr>
        <w:t>- забезпечити систематичне проведення просвітницьких заходів, спрямованих на запобігання проявів дискримінації, сексуальних домагань, булінгу, мобінгу та інших проявів неетичної поведінки у підпорядкованих структурних підрозділах;</w:t>
      </w:r>
    </w:p>
    <w:p w14:paraId="005EA0BF" w14:textId="62D39BA9" w:rsidR="009E3D37" w:rsidRDefault="009E3D37" w:rsidP="009E3D37">
      <w:pPr>
        <w:pStyle w:val="a6"/>
        <w:widowControl w:val="0"/>
        <w:tabs>
          <w:tab w:val="left" w:pos="1134"/>
        </w:tabs>
        <w:autoSpaceDE w:val="0"/>
        <w:autoSpaceDN w:val="0"/>
        <w:spacing w:line="276" w:lineRule="auto"/>
        <w:ind w:left="0" w:right="136" w:firstLine="0"/>
        <w:jc w:val="both"/>
        <w:rPr>
          <w:sz w:val="28"/>
        </w:rPr>
      </w:pPr>
      <w:r>
        <w:rPr>
          <w:sz w:val="28"/>
        </w:rPr>
        <w:t>- негайно реагувати на випадки дискримінації, сексуальних домагань, булінгу, мобінгу та інших проявів неетичної поведінки у порядку, передбаченому цим Положенням;</w:t>
      </w:r>
    </w:p>
    <w:p w14:paraId="49496AFF" w14:textId="1DFB8482" w:rsidR="009E3D37" w:rsidRDefault="009E3D37" w:rsidP="009E3D37">
      <w:pPr>
        <w:pStyle w:val="a6"/>
        <w:widowControl w:val="0"/>
        <w:tabs>
          <w:tab w:val="left" w:pos="1134"/>
        </w:tabs>
        <w:autoSpaceDE w:val="0"/>
        <w:autoSpaceDN w:val="0"/>
        <w:spacing w:line="276" w:lineRule="auto"/>
        <w:ind w:left="0" w:right="135" w:firstLine="0"/>
        <w:rPr>
          <w:sz w:val="28"/>
        </w:rPr>
      </w:pPr>
      <w:r>
        <w:rPr>
          <w:sz w:val="28"/>
        </w:rPr>
        <w:t>- під час вирішення конфліктних ситуацій дотримуватися принципів об’єктивності, справедливості та допустимої конфіденційності.</w:t>
      </w:r>
    </w:p>
    <w:p w14:paraId="7B4720B6" w14:textId="77777777" w:rsidR="009E3D37" w:rsidRDefault="009E3D37" w:rsidP="009E3D37">
      <w:pPr>
        <w:pStyle w:val="a6"/>
        <w:widowControl w:val="0"/>
        <w:tabs>
          <w:tab w:val="left" w:pos="1134"/>
        </w:tabs>
        <w:autoSpaceDE w:val="0"/>
        <w:autoSpaceDN w:val="0"/>
        <w:spacing w:line="276" w:lineRule="auto"/>
        <w:ind w:left="0" w:right="135" w:firstLine="0"/>
        <w:jc w:val="both"/>
        <w:rPr>
          <w:sz w:val="28"/>
        </w:rPr>
      </w:pPr>
    </w:p>
    <w:p w14:paraId="209A878A" w14:textId="6D8DA69D" w:rsidR="009E3D37" w:rsidRPr="009E3D37" w:rsidRDefault="009E3D37" w:rsidP="009E3D37">
      <w:pPr>
        <w:pStyle w:val="a6"/>
        <w:widowControl w:val="0"/>
        <w:numPr>
          <w:ilvl w:val="1"/>
          <w:numId w:val="8"/>
        </w:numPr>
        <w:tabs>
          <w:tab w:val="left" w:pos="427"/>
        </w:tabs>
        <w:autoSpaceDE w:val="0"/>
        <w:autoSpaceDN w:val="0"/>
        <w:spacing w:line="276" w:lineRule="auto"/>
        <w:ind w:left="0" w:firstLine="0"/>
        <w:jc w:val="both"/>
        <w:rPr>
          <w:sz w:val="28"/>
        </w:rPr>
      </w:pPr>
      <w:r>
        <w:rPr>
          <w:sz w:val="28"/>
        </w:rPr>
        <w:t xml:space="preserve"> </w:t>
      </w:r>
      <w:r w:rsidRPr="009E3D37">
        <w:rPr>
          <w:sz w:val="28"/>
        </w:rPr>
        <w:t>Обов’язки</w:t>
      </w:r>
      <w:r w:rsidRPr="009E3D37">
        <w:rPr>
          <w:spacing w:val="-10"/>
          <w:sz w:val="28"/>
        </w:rPr>
        <w:t xml:space="preserve"> </w:t>
      </w:r>
      <w:r w:rsidRPr="009E3D37">
        <w:rPr>
          <w:sz w:val="28"/>
        </w:rPr>
        <w:t>здобувачів</w:t>
      </w:r>
      <w:r w:rsidRPr="009E3D37">
        <w:rPr>
          <w:spacing w:val="-11"/>
          <w:sz w:val="28"/>
        </w:rPr>
        <w:t xml:space="preserve"> </w:t>
      </w:r>
      <w:r w:rsidRPr="009E3D37">
        <w:rPr>
          <w:spacing w:val="-2"/>
          <w:sz w:val="28"/>
        </w:rPr>
        <w:t>освіти:</w:t>
      </w:r>
    </w:p>
    <w:p w14:paraId="4A4137BD" w14:textId="77777777" w:rsidR="00E62BF2" w:rsidRDefault="00E62BF2" w:rsidP="00E62BF2">
      <w:pPr>
        <w:pStyle w:val="a6"/>
        <w:widowControl w:val="0"/>
        <w:autoSpaceDE w:val="0"/>
        <w:autoSpaceDN w:val="0"/>
        <w:spacing w:line="276" w:lineRule="auto"/>
        <w:ind w:left="0" w:right="143" w:firstLine="0"/>
        <w:jc w:val="both"/>
        <w:rPr>
          <w:sz w:val="28"/>
        </w:rPr>
      </w:pPr>
      <w:r>
        <w:rPr>
          <w:sz w:val="28"/>
        </w:rPr>
        <w:t xml:space="preserve">- </w:t>
      </w:r>
      <w:r w:rsidR="009E3D37">
        <w:rPr>
          <w:sz w:val="28"/>
        </w:rPr>
        <w:t xml:space="preserve">дотримуватися законодавства України, Статуту, Правил внутрішнього розпорядку та інших нормативних документів </w:t>
      </w:r>
      <w:r>
        <w:rPr>
          <w:sz w:val="28"/>
        </w:rPr>
        <w:t>Коледжу</w:t>
      </w:r>
      <w:r w:rsidR="009E3D37">
        <w:rPr>
          <w:sz w:val="28"/>
        </w:rPr>
        <w:t>;</w:t>
      </w:r>
    </w:p>
    <w:p w14:paraId="565B23CB" w14:textId="239F6FAD" w:rsidR="009E3D37" w:rsidRDefault="00E62BF2" w:rsidP="00E62BF2">
      <w:pPr>
        <w:pStyle w:val="a6"/>
        <w:widowControl w:val="0"/>
        <w:autoSpaceDE w:val="0"/>
        <w:autoSpaceDN w:val="0"/>
        <w:spacing w:line="276" w:lineRule="auto"/>
        <w:ind w:left="0" w:right="143" w:firstLine="0"/>
        <w:jc w:val="both"/>
        <w:rPr>
          <w:sz w:val="28"/>
        </w:rPr>
      </w:pPr>
      <w:r>
        <w:rPr>
          <w:sz w:val="28"/>
        </w:rPr>
        <w:t xml:space="preserve">- </w:t>
      </w:r>
      <w:r w:rsidR="009E3D37">
        <w:rPr>
          <w:sz w:val="28"/>
        </w:rPr>
        <w:t xml:space="preserve">поважати гідність, права, свободи та законні інтереси всіх осіб, які працюють і здобувають освіту в </w:t>
      </w:r>
      <w:r>
        <w:rPr>
          <w:sz w:val="28"/>
        </w:rPr>
        <w:t>Коледжі,</w:t>
      </w:r>
      <w:r w:rsidR="009E3D37">
        <w:rPr>
          <w:sz w:val="28"/>
        </w:rPr>
        <w:t xml:space="preserve"> дотримуватися етичних </w:t>
      </w:r>
      <w:r w:rsidR="009E3D37">
        <w:rPr>
          <w:spacing w:val="-2"/>
          <w:sz w:val="28"/>
        </w:rPr>
        <w:t>норм;</w:t>
      </w:r>
    </w:p>
    <w:p w14:paraId="55835E48" w14:textId="051398C4" w:rsidR="00C05593" w:rsidRDefault="00E62BF2" w:rsidP="00F91194">
      <w:pPr>
        <w:pStyle w:val="a6"/>
        <w:widowControl w:val="0"/>
        <w:tabs>
          <w:tab w:val="left" w:pos="1135"/>
        </w:tabs>
        <w:autoSpaceDE w:val="0"/>
        <w:autoSpaceDN w:val="0"/>
        <w:spacing w:line="276" w:lineRule="auto"/>
        <w:ind w:left="0" w:right="136" w:firstLine="0"/>
        <w:jc w:val="both"/>
        <w:rPr>
          <w:sz w:val="28"/>
        </w:rPr>
      </w:pPr>
      <w:r>
        <w:rPr>
          <w:sz w:val="28"/>
        </w:rPr>
        <w:t xml:space="preserve">- </w:t>
      </w:r>
      <w:r w:rsidR="009E3D37">
        <w:rPr>
          <w:sz w:val="28"/>
        </w:rPr>
        <w:t>повідомляти керівництво академії про факти булінгу (цькування) стосовно здобувачів освіти, педагогічних, науково-педагогічних,</w:t>
      </w:r>
      <w:r w:rsidR="009E3D37">
        <w:rPr>
          <w:spacing w:val="40"/>
          <w:sz w:val="28"/>
        </w:rPr>
        <w:t xml:space="preserve"> </w:t>
      </w:r>
      <w:r w:rsidR="009E3D37">
        <w:rPr>
          <w:sz w:val="28"/>
        </w:rPr>
        <w:t xml:space="preserve">наукових працівників, </w:t>
      </w:r>
      <w:r w:rsidR="009E3D37">
        <w:rPr>
          <w:sz w:val="28"/>
        </w:rPr>
        <w:lastRenderedPageBreak/>
        <w:t>інших осіб, які залучаються до освітнього процесу, свідком яких вони були особисто або про які отримали достовірну інформацію від інших осіб.</w:t>
      </w:r>
    </w:p>
    <w:p w14:paraId="5BD85CF6" w14:textId="77777777" w:rsidR="00F91194" w:rsidRPr="00F91194" w:rsidRDefault="00F91194" w:rsidP="00F91194">
      <w:pPr>
        <w:pStyle w:val="a6"/>
        <w:widowControl w:val="0"/>
        <w:tabs>
          <w:tab w:val="left" w:pos="1135"/>
        </w:tabs>
        <w:autoSpaceDE w:val="0"/>
        <w:autoSpaceDN w:val="0"/>
        <w:spacing w:line="276" w:lineRule="auto"/>
        <w:ind w:left="0" w:right="136" w:firstLine="0"/>
        <w:jc w:val="both"/>
        <w:rPr>
          <w:rStyle w:val="a3"/>
          <w:b w:val="0"/>
          <w:bCs w:val="0"/>
          <w:sz w:val="28"/>
        </w:rPr>
      </w:pPr>
    </w:p>
    <w:p w14:paraId="68C0941E" w14:textId="77777777" w:rsidR="00E62BF2" w:rsidRPr="00E62BF2" w:rsidRDefault="00AD3195" w:rsidP="00E62BF2">
      <w:pPr>
        <w:pStyle w:val="a5"/>
        <w:numPr>
          <w:ilvl w:val="0"/>
          <w:numId w:val="8"/>
        </w:numPr>
        <w:jc w:val="both"/>
        <w:rPr>
          <w:rStyle w:val="a3"/>
          <w:sz w:val="28"/>
          <w:szCs w:val="28"/>
          <w:u w:val="single"/>
          <w:lang w:val="uk-UA"/>
        </w:rPr>
      </w:pPr>
      <w:r w:rsidRPr="00AD3195">
        <w:rPr>
          <w:rStyle w:val="a3"/>
          <w:sz w:val="28"/>
          <w:szCs w:val="28"/>
          <w:lang w:val="uk-UA"/>
        </w:rPr>
        <w:t>П</w:t>
      </w:r>
      <w:r w:rsidR="00E62BF2">
        <w:rPr>
          <w:rStyle w:val="a3"/>
          <w:sz w:val="28"/>
          <w:szCs w:val="28"/>
          <w:lang w:val="uk-UA"/>
        </w:rPr>
        <w:t>овідомлення про дискримінацію, сексуальні домагання, булінг та інші прояви неетичної поведінки</w:t>
      </w:r>
    </w:p>
    <w:p w14:paraId="35A2A768" w14:textId="51B7C5B1" w:rsidR="00E62BF2" w:rsidRPr="00E62BF2" w:rsidRDefault="00E62BF2" w:rsidP="00E62BF2">
      <w:pPr>
        <w:pStyle w:val="a5"/>
        <w:jc w:val="both"/>
        <w:rPr>
          <w:rStyle w:val="a3"/>
          <w:b w:val="0"/>
          <w:bCs w:val="0"/>
          <w:sz w:val="28"/>
          <w:szCs w:val="28"/>
          <w:lang w:val="uk-UA"/>
        </w:rPr>
      </w:pPr>
      <w:r w:rsidRPr="00E62BF2">
        <w:rPr>
          <w:rStyle w:val="a3"/>
          <w:b w:val="0"/>
          <w:bCs w:val="0"/>
          <w:sz w:val="28"/>
          <w:szCs w:val="28"/>
          <w:lang w:val="uk-UA"/>
        </w:rPr>
        <w:t>3.1.</w:t>
      </w:r>
      <w:r w:rsidRPr="00E62BF2">
        <w:rPr>
          <w:rStyle w:val="a3"/>
          <w:b w:val="0"/>
          <w:bCs w:val="0"/>
          <w:sz w:val="28"/>
          <w:szCs w:val="28"/>
          <w:lang w:val="uk-UA"/>
        </w:rPr>
        <w:tab/>
        <w:t xml:space="preserve">Повідомити про факти дискримінації, сексуальні домагання, булінг, мобінг та інші прояви неетичної поведінки можна шляхом повідомлення </w:t>
      </w:r>
      <w:r w:rsidR="001F0F15">
        <w:rPr>
          <w:rStyle w:val="a3"/>
          <w:b w:val="0"/>
          <w:bCs w:val="0"/>
          <w:sz w:val="28"/>
          <w:szCs w:val="28"/>
          <w:lang w:val="uk-UA"/>
        </w:rPr>
        <w:t>фахівцю з психолого-педагогічної та інклюзивної діяльності</w:t>
      </w:r>
      <w:r w:rsidRPr="00E62BF2">
        <w:rPr>
          <w:rStyle w:val="a3"/>
          <w:b w:val="0"/>
          <w:bCs w:val="0"/>
          <w:sz w:val="28"/>
          <w:szCs w:val="28"/>
          <w:lang w:val="uk-UA"/>
        </w:rPr>
        <w:t xml:space="preserve">, залишити письмове повідомлення в Скриньці довіри, або звернутися з відповідним листом на ім’я </w:t>
      </w:r>
      <w:r>
        <w:rPr>
          <w:rStyle w:val="a3"/>
          <w:b w:val="0"/>
          <w:bCs w:val="0"/>
          <w:sz w:val="28"/>
          <w:szCs w:val="28"/>
          <w:lang w:val="uk-UA"/>
        </w:rPr>
        <w:t>ди</w:t>
      </w:r>
      <w:r w:rsidRPr="00E62BF2">
        <w:rPr>
          <w:rStyle w:val="a3"/>
          <w:b w:val="0"/>
          <w:bCs w:val="0"/>
          <w:sz w:val="28"/>
          <w:szCs w:val="28"/>
          <w:lang w:val="uk-UA"/>
        </w:rPr>
        <w:t xml:space="preserve">ректора </w:t>
      </w:r>
      <w:r>
        <w:rPr>
          <w:rStyle w:val="a3"/>
          <w:b w:val="0"/>
          <w:bCs w:val="0"/>
          <w:sz w:val="28"/>
          <w:szCs w:val="28"/>
          <w:lang w:val="uk-UA"/>
        </w:rPr>
        <w:t>Коледжу</w:t>
      </w:r>
      <w:r w:rsidRPr="00E62BF2">
        <w:rPr>
          <w:rStyle w:val="a3"/>
          <w:b w:val="0"/>
          <w:bCs w:val="0"/>
          <w:sz w:val="28"/>
          <w:szCs w:val="28"/>
          <w:lang w:val="uk-UA"/>
        </w:rPr>
        <w:t>.</w:t>
      </w:r>
    </w:p>
    <w:p w14:paraId="3BFD1035" w14:textId="77777777" w:rsidR="00E62BF2" w:rsidRPr="00E62BF2" w:rsidRDefault="00E62BF2" w:rsidP="00E62BF2">
      <w:pPr>
        <w:pStyle w:val="a5"/>
        <w:jc w:val="both"/>
        <w:rPr>
          <w:rStyle w:val="a3"/>
          <w:b w:val="0"/>
          <w:bCs w:val="0"/>
          <w:sz w:val="28"/>
          <w:szCs w:val="28"/>
          <w:lang w:val="uk-UA"/>
        </w:rPr>
      </w:pPr>
      <w:r w:rsidRPr="00E62BF2">
        <w:rPr>
          <w:rStyle w:val="a3"/>
          <w:b w:val="0"/>
          <w:bCs w:val="0"/>
          <w:sz w:val="28"/>
          <w:szCs w:val="28"/>
          <w:lang w:val="uk-UA"/>
        </w:rPr>
        <w:t>3.2.</w:t>
      </w:r>
      <w:r w:rsidRPr="00E62BF2">
        <w:rPr>
          <w:rStyle w:val="a3"/>
          <w:b w:val="0"/>
          <w:bCs w:val="0"/>
          <w:sz w:val="28"/>
          <w:szCs w:val="28"/>
          <w:lang w:val="uk-UA"/>
        </w:rPr>
        <w:tab/>
        <w:t>Скарга повинна бути складена добросовісно, тобто особа, яка заявляє про ймовірну неналежну поведінку, повинна обґрунтовано припускати, що така поведінка мала місце. Умисне подання неправдивого повідомлення може бути визнано неналежною поведінкою скаржника, за яку можуть бути застосовані дисциплінарні заходи.</w:t>
      </w:r>
    </w:p>
    <w:p w14:paraId="639B57E9" w14:textId="147EAD4B" w:rsidR="00E62BF2" w:rsidRPr="00E62BF2" w:rsidRDefault="00E62BF2" w:rsidP="00E62BF2">
      <w:pPr>
        <w:pStyle w:val="a5"/>
        <w:jc w:val="both"/>
        <w:rPr>
          <w:rStyle w:val="a3"/>
          <w:b w:val="0"/>
          <w:bCs w:val="0"/>
          <w:sz w:val="28"/>
          <w:szCs w:val="28"/>
          <w:lang w:val="uk-UA"/>
        </w:rPr>
      </w:pPr>
      <w:r w:rsidRPr="00E62BF2">
        <w:rPr>
          <w:rStyle w:val="a3"/>
          <w:b w:val="0"/>
          <w:bCs w:val="0"/>
          <w:sz w:val="28"/>
          <w:szCs w:val="28"/>
          <w:lang w:val="uk-UA"/>
        </w:rPr>
        <w:t>3.3.</w:t>
      </w:r>
      <w:r w:rsidRPr="00E62BF2">
        <w:rPr>
          <w:rStyle w:val="a3"/>
          <w:b w:val="0"/>
          <w:bCs w:val="0"/>
          <w:sz w:val="28"/>
          <w:szCs w:val="28"/>
          <w:lang w:val="uk-UA"/>
        </w:rPr>
        <w:tab/>
        <w:t xml:space="preserve">Скаржникам рекомендується повідомляти про випадки неналежної поведінки в найкоротші терміни після того, як трапився інцидент. Оперативне повідомлення є критично важливим для об’єктивного з’ясування всіх обставин й може значно сприяти спроможності </w:t>
      </w:r>
      <w:r>
        <w:rPr>
          <w:rStyle w:val="a3"/>
          <w:b w:val="0"/>
          <w:bCs w:val="0"/>
          <w:sz w:val="28"/>
          <w:szCs w:val="28"/>
          <w:lang w:val="uk-UA"/>
        </w:rPr>
        <w:t>Коледжу</w:t>
      </w:r>
      <w:r w:rsidRPr="00E62BF2">
        <w:rPr>
          <w:rStyle w:val="a3"/>
          <w:b w:val="0"/>
          <w:bCs w:val="0"/>
          <w:sz w:val="28"/>
          <w:szCs w:val="28"/>
          <w:lang w:val="uk-UA"/>
        </w:rPr>
        <w:t xml:space="preserve"> реагувати на відповідні заяви.</w:t>
      </w:r>
    </w:p>
    <w:p w14:paraId="04A44E14" w14:textId="0D54E934" w:rsidR="00E62BF2" w:rsidRDefault="00E62BF2" w:rsidP="00E62BF2">
      <w:pPr>
        <w:pStyle w:val="a5"/>
        <w:jc w:val="both"/>
        <w:rPr>
          <w:rStyle w:val="a3"/>
          <w:b w:val="0"/>
          <w:bCs w:val="0"/>
          <w:sz w:val="28"/>
          <w:szCs w:val="28"/>
          <w:lang w:val="uk-UA"/>
        </w:rPr>
      </w:pPr>
      <w:r w:rsidRPr="00E62BF2">
        <w:rPr>
          <w:rStyle w:val="a3"/>
          <w:b w:val="0"/>
          <w:bCs w:val="0"/>
          <w:sz w:val="28"/>
          <w:szCs w:val="28"/>
          <w:lang w:val="uk-UA"/>
        </w:rPr>
        <w:t>3.4.</w:t>
      </w:r>
      <w:r w:rsidRPr="00E62BF2">
        <w:rPr>
          <w:rStyle w:val="a3"/>
          <w:b w:val="0"/>
          <w:bCs w:val="0"/>
          <w:sz w:val="28"/>
          <w:szCs w:val="28"/>
          <w:lang w:val="uk-UA"/>
        </w:rPr>
        <w:tab/>
        <w:t>Скаржникам слід знати, що можлива відмова в розгляді анонімного повідомлення, якщо анонімність впливає на можливість об’єктивного розгляду такої скарги.</w:t>
      </w:r>
    </w:p>
    <w:p w14:paraId="0D8322EC" w14:textId="77777777" w:rsidR="00E62BF2" w:rsidRPr="00E62BF2" w:rsidRDefault="00E62BF2" w:rsidP="00E62BF2">
      <w:pPr>
        <w:pStyle w:val="a5"/>
        <w:jc w:val="both"/>
        <w:rPr>
          <w:rStyle w:val="a3"/>
          <w:b w:val="0"/>
          <w:bCs w:val="0"/>
          <w:sz w:val="28"/>
          <w:szCs w:val="28"/>
          <w:lang w:val="uk-UA"/>
        </w:rPr>
      </w:pPr>
    </w:p>
    <w:p w14:paraId="2D3A48CC" w14:textId="5454AC5E" w:rsidR="00E62BF2" w:rsidRPr="007706A2" w:rsidRDefault="00E62BF2" w:rsidP="007706A2">
      <w:pPr>
        <w:pStyle w:val="a5"/>
        <w:numPr>
          <w:ilvl w:val="0"/>
          <w:numId w:val="8"/>
        </w:numPr>
        <w:spacing w:line="276" w:lineRule="auto"/>
        <w:jc w:val="both"/>
        <w:rPr>
          <w:rStyle w:val="a3"/>
          <w:sz w:val="28"/>
          <w:szCs w:val="28"/>
          <w:lang w:val="uk-UA"/>
        </w:rPr>
      </w:pPr>
      <w:r>
        <w:rPr>
          <w:rStyle w:val="a3"/>
          <w:sz w:val="28"/>
          <w:szCs w:val="28"/>
          <w:lang w:val="uk-UA"/>
        </w:rPr>
        <w:t>Розгляд повідомлень</w:t>
      </w:r>
      <w:r w:rsidR="007706A2">
        <w:rPr>
          <w:rStyle w:val="a3"/>
          <w:sz w:val="28"/>
          <w:szCs w:val="28"/>
          <w:lang w:val="uk-UA"/>
        </w:rPr>
        <w:t xml:space="preserve"> про дискримінацію, сексуальні домагання, булінг, мобінг та інші прояви неетичної поведінки</w:t>
      </w:r>
    </w:p>
    <w:p w14:paraId="0AE281E9" w14:textId="3EE2B43C" w:rsidR="007706A2" w:rsidRDefault="007706A2" w:rsidP="007706A2">
      <w:pPr>
        <w:pStyle w:val="a6"/>
        <w:widowControl w:val="0"/>
        <w:tabs>
          <w:tab w:val="left" w:pos="1133"/>
        </w:tabs>
        <w:autoSpaceDE w:val="0"/>
        <w:autoSpaceDN w:val="0"/>
        <w:spacing w:before="316" w:line="276" w:lineRule="auto"/>
        <w:ind w:left="0" w:right="134" w:firstLine="0"/>
        <w:jc w:val="both"/>
        <w:rPr>
          <w:sz w:val="28"/>
        </w:rPr>
      </w:pPr>
      <w:r>
        <w:rPr>
          <w:sz w:val="28"/>
        </w:rPr>
        <w:t>4.1. Розгляд відповідних скарг здійснюється Комісією з етики, персональний склад та строк повноважень, якої затверджується згідно з наказом ректора. Скарги, які подані здобувачами освіти та стосовно здобувачів освіти, розглядаються розширеним складом Комісії з етики за участю представників</w:t>
      </w:r>
      <w:r>
        <w:rPr>
          <w:spacing w:val="40"/>
          <w:sz w:val="28"/>
        </w:rPr>
        <w:t xml:space="preserve"> </w:t>
      </w:r>
      <w:r>
        <w:rPr>
          <w:sz w:val="28"/>
        </w:rPr>
        <w:t>від студентів.</w:t>
      </w:r>
    </w:p>
    <w:p w14:paraId="2E9E7DAB" w14:textId="4E10A020" w:rsidR="007706A2" w:rsidRDefault="007706A2" w:rsidP="007706A2">
      <w:pPr>
        <w:pStyle w:val="a6"/>
        <w:widowControl w:val="0"/>
        <w:tabs>
          <w:tab w:val="left" w:pos="1133"/>
        </w:tabs>
        <w:autoSpaceDE w:val="0"/>
        <w:autoSpaceDN w:val="0"/>
        <w:spacing w:before="1" w:line="276" w:lineRule="auto"/>
        <w:ind w:left="0" w:right="138" w:firstLine="0"/>
        <w:jc w:val="both"/>
        <w:rPr>
          <w:sz w:val="28"/>
        </w:rPr>
      </w:pPr>
      <w:r>
        <w:rPr>
          <w:sz w:val="28"/>
        </w:rPr>
        <w:t>4.2. Організаційною формою роботи Комісії є засідання. Веде засідання та підписує протоколи (рішення) голова Комісї. Повноваження щодо підготовки матеріалів, ведення протоколів засідання здійснює секретар Комісії.</w:t>
      </w:r>
    </w:p>
    <w:p w14:paraId="1147E18A" w14:textId="72B66067" w:rsidR="007706A2" w:rsidRDefault="007706A2" w:rsidP="007706A2">
      <w:pPr>
        <w:pStyle w:val="a6"/>
        <w:widowControl w:val="0"/>
        <w:tabs>
          <w:tab w:val="left" w:pos="992"/>
        </w:tabs>
        <w:autoSpaceDE w:val="0"/>
        <w:autoSpaceDN w:val="0"/>
        <w:spacing w:before="2" w:line="276" w:lineRule="auto"/>
        <w:ind w:left="0" w:firstLine="0"/>
        <w:jc w:val="both"/>
        <w:rPr>
          <w:sz w:val="28"/>
        </w:rPr>
      </w:pPr>
      <w:r>
        <w:rPr>
          <w:sz w:val="28"/>
        </w:rPr>
        <w:t>4.3. Повноваження</w:t>
      </w:r>
      <w:r>
        <w:rPr>
          <w:spacing w:val="-5"/>
          <w:sz w:val="28"/>
        </w:rPr>
        <w:t xml:space="preserve"> </w:t>
      </w:r>
      <w:r>
        <w:rPr>
          <w:sz w:val="28"/>
        </w:rPr>
        <w:t>Комісії</w:t>
      </w:r>
      <w:r>
        <w:rPr>
          <w:spacing w:val="-4"/>
          <w:sz w:val="28"/>
        </w:rPr>
        <w:t xml:space="preserve"> </w:t>
      </w:r>
      <w:r>
        <w:rPr>
          <w:sz w:val="28"/>
        </w:rPr>
        <w:t>з</w:t>
      </w:r>
      <w:r>
        <w:rPr>
          <w:spacing w:val="-5"/>
          <w:sz w:val="28"/>
        </w:rPr>
        <w:t xml:space="preserve"> </w:t>
      </w:r>
      <w:r>
        <w:rPr>
          <w:spacing w:val="-2"/>
          <w:sz w:val="28"/>
        </w:rPr>
        <w:t>етики:</w:t>
      </w:r>
    </w:p>
    <w:p w14:paraId="0DA42B80" w14:textId="77777777" w:rsidR="007706A2" w:rsidRDefault="007706A2" w:rsidP="007706A2">
      <w:pPr>
        <w:pStyle w:val="a6"/>
        <w:widowControl w:val="0"/>
        <w:numPr>
          <w:ilvl w:val="0"/>
          <w:numId w:val="10"/>
        </w:numPr>
        <w:tabs>
          <w:tab w:val="left" w:pos="426"/>
        </w:tabs>
        <w:autoSpaceDE w:val="0"/>
        <w:autoSpaceDN w:val="0"/>
        <w:spacing w:line="276" w:lineRule="auto"/>
        <w:ind w:left="0" w:right="135" w:firstLine="0"/>
        <w:jc w:val="both"/>
        <w:rPr>
          <w:sz w:val="28"/>
        </w:rPr>
      </w:pPr>
      <w:r>
        <w:rPr>
          <w:sz w:val="28"/>
        </w:rPr>
        <w:t xml:space="preserve">розглядати скарги про ймовірні факти дискримінації, сексуальні домагання, булінг, мобінг та інші прояви неетичної поведінки співробітників, </w:t>
      </w:r>
      <w:r>
        <w:rPr>
          <w:sz w:val="28"/>
        </w:rPr>
        <w:lastRenderedPageBreak/>
        <w:t>здобувачів освіти та/або</w:t>
      </w:r>
      <w:r>
        <w:rPr>
          <w:spacing w:val="-1"/>
          <w:sz w:val="28"/>
        </w:rPr>
        <w:t xml:space="preserve"> </w:t>
      </w:r>
      <w:r>
        <w:rPr>
          <w:sz w:val="28"/>
        </w:rPr>
        <w:t xml:space="preserve">щодо співробітників, здобувачів </w:t>
      </w:r>
      <w:r>
        <w:rPr>
          <w:spacing w:val="-2"/>
          <w:sz w:val="28"/>
        </w:rPr>
        <w:t>освіти;</w:t>
      </w:r>
    </w:p>
    <w:p w14:paraId="6E258219" w14:textId="77777777" w:rsidR="007706A2" w:rsidRDefault="007706A2" w:rsidP="007706A2">
      <w:pPr>
        <w:pStyle w:val="a6"/>
        <w:widowControl w:val="0"/>
        <w:numPr>
          <w:ilvl w:val="0"/>
          <w:numId w:val="10"/>
        </w:numPr>
        <w:tabs>
          <w:tab w:val="left" w:pos="426"/>
        </w:tabs>
        <w:autoSpaceDE w:val="0"/>
        <w:autoSpaceDN w:val="0"/>
        <w:spacing w:line="276" w:lineRule="auto"/>
        <w:ind w:left="0" w:right="136" w:firstLine="0"/>
        <w:jc w:val="both"/>
        <w:rPr>
          <w:sz w:val="28"/>
        </w:rPr>
      </w:pPr>
      <w:r>
        <w:rPr>
          <w:sz w:val="28"/>
        </w:rPr>
        <w:t>отримувати від сторін та інших осіб інформацію, необхідну для об’єктивного з’ясування всіх обставин неналежної поведінки;</w:t>
      </w:r>
    </w:p>
    <w:p w14:paraId="2FFCE68E" w14:textId="77777777" w:rsidR="007706A2" w:rsidRDefault="007706A2" w:rsidP="007706A2">
      <w:pPr>
        <w:pStyle w:val="a6"/>
        <w:widowControl w:val="0"/>
        <w:numPr>
          <w:ilvl w:val="0"/>
          <w:numId w:val="10"/>
        </w:numPr>
        <w:tabs>
          <w:tab w:val="left" w:pos="426"/>
        </w:tabs>
        <w:autoSpaceDE w:val="0"/>
        <w:autoSpaceDN w:val="0"/>
        <w:spacing w:line="276" w:lineRule="auto"/>
        <w:ind w:left="0" w:right="135" w:firstLine="0"/>
        <w:jc w:val="both"/>
        <w:rPr>
          <w:sz w:val="28"/>
        </w:rPr>
      </w:pPr>
      <w:r>
        <w:rPr>
          <w:sz w:val="28"/>
        </w:rPr>
        <w:t>за результатами розгляду скарг готувати висновки щодо підтвердження факту неналежної поведінки або його спростування;</w:t>
      </w:r>
    </w:p>
    <w:p w14:paraId="1425979A" w14:textId="5E208C0C" w:rsidR="007706A2" w:rsidRDefault="007706A2" w:rsidP="007706A2">
      <w:pPr>
        <w:pStyle w:val="a6"/>
        <w:widowControl w:val="0"/>
        <w:numPr>
          <w:ilvl w:val="0"/>
          <w:numId w:val="10"/>
        </w:numPr>
        <w:tabs>
          <w:tab w:val="left" w:pos="426"/>
        </w:tabs>
        <w:autoSpaceDE w:val="0"/>
        <w:autoSpaceDN w:val="0"/>
        <w:spacing w:line="276" w:lineRule="auto"/>
        <w:ind w:left="0" w:right="135" w:firstLine="0"/>
        <w:jc w:val="both"/>
        <w:rPr>
          <w:sz w:val="28"/>
        </w:rPr>
      </w:pPr>
      <w:r>
        <w:rPr>
          <w:sz w:val="28"/>
        </w:rPr>
        <w:t>готувати пропозиції</w:t>
      </w:r>
      <w:r>
        <w:rPr>
          <w:spacing w:val="-1"/>
          <w:sz w:val="28"/>
        </w:rPr>
        <w:t xml:space="preserve"> ди</w:t>
      </w:r>
      <w:r>
        <w:rPr>
          <w:sz w:val="28"/>
        </w:rPr>
        <w:t>ректору</w:t>
      </w:r>
      <w:r>
        <w:rPr>
          <w:spacing w:val="-4"/>
          <w:sz w:val="28"/>
        </w:rPr>
        <w:t xml:space="preserve"> </w:t>
      </w:r>
      <w:r>
        <w:rPr>
          <w:sz w:val="28"/>
        </w:rPr>
        <w:t>щодо притягнення до відповідальності осіб, у разі підтвердження факту неналежної поведінки;</w:t>
      </w:r>
    </w:p>
    <w:p w14:paraId="0135A366" w14:textId="77777777" w:rsidR="007706A2" w:rsidRDefault="007706A2" w:rsidP="007706A2">
      <w:pPr>
        <w:pStyle w:val="a6"/>
        <w:widowControl w:val="0"/>
        <w:numPr>
          <w:ilvl w:val="0"/>
          <w:numId w:val="10"/>
        </w:numPr>
        <w:tabs>
          <w:tab w:val="left" w:pos="426"/>
        </w:tabs>
        <w:autoSpaceDE w:val="0"/>
        <w:autoSpaceDN w:val="0"/>
        <w:spacing w:line="276" w:lineRule="auto"/>
        <w:ind w:left="0" w:right="137" w:firstLine="0"/>
        <w:jc w:val="both"/>
        <w:rPr>
          <w:sz w:val="28"/>
        </w:rPr>
      </w:pPr>
      <w:r>
        <w:rPr>
          <w:sz w:val="28"/>
        </w:rPr>
        <w:t>готувати рекомендації для співробітників і здобувачів освіти з метою запобігання дискримінації, сексуальних домагань, булінгу, мобінгу та інших проявів неетичної поведінки.</w:t>
      </w:r>
    </w:p>
    <w:p w14:paraId="01CA393B" w14:textId="790FE310" w:rsidR="007706A2" w:rsidRDefault="007706A2" w:rsidP="007706A2">
      <w:pPr>
        <w:pStyle w:val="a6"/>
        <w:widowControl w:val="0"/>
        <w:tabs>
          <w:tab w:val="left" w:pos="1133"/>
        </w:tabs>
        <w:autoSpaceDE w:val="0"/>
        <w:autoSpaceDN w:val="0"/>
        <w:spacing w:line="276" w:lineRule="auto"/>
        <w:ind w:left="0" w:right="138" w:firstLine="0"/>
        <w:jc w:val="both"/>
        <w:rPr>
          <w:sz w:val="28"/>
        </w:rPr>
      </w:pPr>
      <w:r>
        <w:rPr>
          <w:sz w:val="28"/>
        </w:rPr>
        <w:t>4.4. Комісія має надати можливість особі, стосовно якої подано скаргу, ознайомитися з матеріалами, дати відповідні пояснення, докази тощо.</w:t>
      </w:r>
    </w:p>
    <w:p w14:paraId="46023040" w14:textId="2AD73F10" w:rsidR="007706A2" w:rsidRDefault="007706A2" w:rsidP="007706A2">
      <w:pPr>
        <w:pStyle w:val="a6"/>
        <w:widowControl w:val="0"/>
        <w:tabs>
          <w:tab w:val="left" w:pos="1133"/>
        </w:tabs>
        <w:autoSpaceDE w:val="0"/>
        <w:autoSpaceDN w:val="0"/>
        <w:spacing w:line="276" w:lineRule="auto"/>
        <w:ind w:left="0" w:right="134" w:firstLine="0"/>
        <w:jc w:val="both"/>
        <w:rPr>
          <w:sz w:val="28"/>
        </w:rPr>
      </w:pPr>
      <w:r>
        <w:rPr>
          <w:sz w:val="28"/>
        </w:rPr>
        <w:t>4.5. На засідання Комісії обов’язково запрошуються скаржник і особа, стосовно якої подано скаргу. У випадку належного повідомлення, їхня відсутність (одного з них) не є перешкодою для розгляду питання Комісією.</w:t>
      </w:r>
    </w:p>
    <w:p w14:paraId="5D01E5D8" w14:textId="6A1E60DD" w:rsidR="007706A2" w:rsidRDefault="007706A2" w:rsidP="007706A2">
      <w:pPr>
        <w:pStyle w:val="a6"/>
        <w:widowControl w:val="0"/>
        <w:tabs>
          <w:tab w:val="left" w:pos="1133"/>
        </w:tabs>
        <w:autoSpaceDE w:val="0"/>
        <w:autoSpaceDN w:val="0"/>
        <w:spacing w:line="276" w:lineRule="auto"/>
        <w:ind w:left="0" w:right="138" w:firstLine="0"/>
        <w:jc w:val="both"/>
        <w:rPr>
          <w:sz w:val="28"/>
        </w:rPr>
      </w:pPr>
      <w:r>
        <w:rPr>
          <w:sz w:val="28"/>
        </w:rPr>
        <w:t>4.6. Рішення Комісії приймається шляхом голосування та вважається прийнятим, якщо за нього проголосувало більше половини присутніх на засіданні членів Комісії.</w:t>
      </w:r>
    </w:p>
    <w:p w14:paraId="21DB8C0F" w14:textId="77777777" w:rsidR="00FA7D7E" w:rsidRPr="00FA7D7E" w:rsidRDefault="00FA7D7E" w:rsidP="007706A2">
      <w:pPr>
        <w:pStyle w:val="a5"/>
        <w:jc w:val="both"/>
        <w:rPr>
          <w:sz w:val="28"/>
          <w:szCs w:val="28"/>
          <w:lang w:val="uk-UA"/>
        </w:rPr>
      </w:pPr>
    </w:p>
    <w:p w14:paraId="63A16A44" w14:textId="45407370" w:rsidR="006F029C" w:rsidRPr="001A1F59" w:rsidRDefault="007706A2" w:rsidP="00C358CE">
      <w:pPr>
        <w:pStyle w:val="a5"/>
        <w:jc w:val="both"/>
        <w:rPr>
          <w:sz w:val="28"/>
          <w:szCs w:val="28"/>
          <w:lang w:val="uk-UA"/>
        </w:rPr>
      </w:pPr>
      <w:r>
        <w:rPr>
          <w:rStyle w:val="a3"/>
          <w:sz w:val="28"/>
          <w:szCs w:val="28"/>
          <w:lang w:val="uk-UA"/>
        </w:rPr>
        <w:t>5</w:t>
      </w:r>
      <w:r w:rsidR="001E2D2A" w:rsidRPr="001A1F59">
        <w:rPr>
          <w:rStyle w:val="a3"/>
          <w:sz w:val="28"/>
          <w:szCs w:val="28"/>
          <w:lang w:val="uk-UA"/>
        </w:rPr>
        <w:t>. Прикінцеві положення</w:t>
      </w:r>
    </w:p>
    <w:p w14:paraId="4276B0BC" w14:textId="1E551BFE" w:rsidR="006F029C" w:rsidRPr="001A1F59" w:rsidRDefault="007706A2" w:rsidP="00C358CE">
      <w:pPr>
        <w:pStyle w:val="a5"/>
        <w:jc w:val="both"/>
        <w:rPr>
          <w:sz w:val="28"/>
          <w:szCs w:val="28"/>
          <w:lang w:val="uk-UA"/>
        </w:rPr>
      </w:pPr>
      <w:r>
        <w:rPr>
          <w:sz w:val="28"/>
          <w:szCs w:val="28"/>
          <w:lang w:val="uk-UA"/>
        </w:rPr>
        <w:t>5</w:t>
      </w:r>
      <w:r w:rsidR="001E2D2A" w:rsidRPr="001A1F59">
        <w:rPr>
          <w:sz w:val="28"/>
          <w:szCs w:val="28"/>
          <w:lang w:val="uk-UA"/>
        </w:rPr>
        <w:t xml:space="preserve">.1. Це Положення розглядається та схвалюється Педагогічною радою </w:t>
      </w:r>
      <w:r w:rsidR="002537D7">
        <w:rPr>
          <w:sz w:val="28"/>
          <w:szCs w:val="28"/>
          <w:lang w:val="uk-UA"/>
        </w:rPr>
        <w:t>і</w:t>
      </w:r>
      <w:r w:rsidR="001E2D2A" w:rsidRPr="001A1F59">
        <w:rPr>
          <w:sz w:val="28"/>
          <w:szCs w:val="28"/>
          <w:lang w:val="uk-UA"/>
        </w:rPr>
        <w:t xml:space="preserve"> вноситься в дію наказом директора </w:t>
      </w:r>
      <w:r w:rsidR="002537D7">
        <w:rPr>
          <w:sz w:val="28"/>
          <w:szCs w:val="28"/>
          <w:lang w:val="uk-UA"/>
        </w:rPr>
        <w:t>К</w:t>
      </w:r>
      <w:r w:rsidR="001E2D2A" w:rsidRPr="001A1F59">
        <w:rPr>
          <w:sz w:val="28"/>
          <w:szCs w:val="28"/>
          <w:lang w:val="uk-UA"/>
        </w:rPr>
        <w:t>оледжу.</w:t>
      </w:r>
    </w:p>
    <w:p w14:paraId="5E66E3B4" w14:textId="4FF7654D" w:rsidR="006F029C" w:rsidRPr="001A1F59" w:rsidRDefault="007706A2" w:rsidP="00C358CE">
      <w:pPr>
        <w:pStyle w:val="a5"/>
        <w:jc w:val="both"/>
        <w:rPr>
          <w:sz w:val="28"/>
          <w:szCs w:val="28"/>
          <w:lang w:val="uk-UA"/>
        </w:rPr>
      </w:pPr>
      <w:r>
        <w:rPr>
          <w:sz w:val="28"/>
          <w:szCs w:val="28"/>
          <w:lang w:val="uk-UA"/>
        </w:rPr>
        <w:t>5</w:t>
      </w:r>
      <w:r w:rsidR="001E2D2A" w:rsidRPr="001A1F59">
        <w:rPr>
          <w:sz w:val="28"/>
          <w:szCs w:val="28"/>
          <w:lang w:val="uk-UA"/>
        </w:rPr>
        <w:t xml:space="preserve">.2. Зміни і доповнення до цього Положення вносяться за рішенням </w:t>
      </w:r>
      <w:r w:rsidR="002537D7">
        <w:rPr>
          <w:sz w:val="28"/>
          <w:szCs w:val="28"/>
          <w:lang w:val="uk-UA"/>
        </w:rPr>
        <w:t>П</w:t>
      </w:r>
      <w:r w:rsidR="001E2D2A" w:rsidRPr="001A1F59">
        <w:rPr>
          <w:sz w:val="28"/>
          <w:szCs w:val="28"/>
          <w:lang w:val="uk-UA"/>
        </w:rPr>
        <w:t>едагогічної ради і затверджуються в установленому порядку.</w:t>
      </w:r>
    </w:p>
    <w:p w14:paraId="53D6E440" w14:textId="5CBFB344" w:rsidR="006F029C" w:rsidRDefault="007706A2" w:rsidP="002537D7">
      <w:pPr>
        <w:pStyle w:val="a5"/>
        <w:jc w:val="both"/>
        <w:rPr>
          <w:sz w:val="28"/>
          <w:szCs w:val="28"/>
          <w:lang w:val="uk-UA"/>
        </w:rPr>
      </w:pPr>
      <w:r>
        <w:rPr>
          <w:sz w:val="28"/>
          <w:szCs w:val="28"/>
          <w:lang w:val="uk-UA"/>
        </w:rPr>
        <w:t>5</w:t>
      </w:r>
      <w:r w:rsidR="001E2D2A" w:rsidRPr="001A1F59">
        <w:rPr>
          <w:sz w:val="28"/>
          <w:szCs w:val="28"/>
          <w:lang w:val="uk-UA"/>
        </w:rPr>
        <w:t>.3. Це Положення набуває чинності з дня його затвердження і діє до прийняття нового Положення.</w:t>
      </w:r>
    </w:p>
    <w:p w14:paraId="29BC3911" w14:textId="34E5FC98" w:rsidR="00FA7D7E" w:rsidRDefault="00FA7D7E" w:rsidP="002537D7">
      <w:pPr>
        <w:pStyle w:val="a5"/>
        <w:jc w:val="both"/>
        <w:rPr>
          <w:sz w:val="28"/>
          <w:szCs w:val="28"/>
          <w:lang w:val="uk-UA"/>
        </w:rPr>
      </w:pPr>
    </w:p>
    <w:p w14:paraId="76182EA1" w14:textId="18C1C768" w:rsidR="00FA7D7E" w:rsidRDefault="00FA7D7E" w:rsidP="002537D7">
      <w:pPr>
        <w:pStyle w:val="a5"/>
        <w:jc w:val="both"/>
        <w:rPr>
          <w:sz w:val="28"/>
          <w:szCs w:val="28"/>
          <w:lang w:val="uk-UA"/>
        </w:rPr>
      </w:pPr>
    </w:p>
    <w:p w14:paraId="5DEEB25E" w14:textId="77777777" w:rsidR="00FA7D7E" w:rsidRPr="00FA7D7E" w:rsidRDefault="00FA7D7E" w:rsidP="00FA7D7E">
      <w:pPr>
        <w:pStyle w:val="a5"/>
        <w:jc w:val="both"/>
        <w:rPr>
          <w:sz w:val="28"/>
          <w:szCs w:val="28"/>
          <w:lang w:val="uk-UA"/>
        </w:rPr>
      </w:pPr>
    </w:p>
    <w:p w14:paraId="5D0BB06E" w14:textId="61925492" w:rsidR="00FA7D7E" w:rsidRPr="001A1F59" w:rsidRDefault="00FA7D7E" w:rsidP="00FA7D7E">
      <w:pPr>
        <w:pStyle w:val="a5"/>
        <w:jc w:val="both"/>
        <w:rPr>
          <w:sz w:val="28"/>
          <w:szCs w:val="28"/>
          <w:lang w:val="uk-UA"/>
        </w:rPr>
      </w:pPr>
    </w:p>
    <w:sectPr w:rsidR="00FA7D7E" w:rsidRPr="001A1F59" w:rsidSect="00F91194">
      <w:pgSz w:w="11906" w:h="16838"/>
      <w:pgMar w:top="993" w:right="991" w:bottom="993" w:left="1276" w:header="720" w:footer="720"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ЗАТВЕРДЖЕНОTimes New Roman">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B6BB5F"/>
    <w:multiLevelType w:val="multilevel"/>
    <w:tmpl w:val="8FB6BB5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2ED55F73"/>
    <w:multiLevelType w:val="hybridMultilevel"/>
    <w:tmpl w:val="EFFAEFC2"/>
    <w:lvl w:ilvl="0" w:tplc="6D106752">
      <w:numFmt w:val="bullet"/>
      <w:lvlText w:val=""/>
      <w:lvlJc w:val="left"/>
      <w:pPr>
        <w:ind w:left="1135" w:hanging="425"/>
      </w:pPr>
      <w:rPr>
        <w:rFonts w:ascii="Symbol" w:eastAsia="Symbol" w:hAnsi="Symbol" w:cs="Symbol" w:hint="default"/>
        <w:b w:val="0"/>
        <w:bCs w:val="0"/>
        <w:i w:val="0"/>
        <w:iCs w:val="0"/>
        <w:spacing w:val="0"/>
        <w:w w:val="100"/>
        <w:sz w:val="28"/>
        <w:szCs w:val="28"/>
        <w:lang w:val="uk-UA" w:eastAsia="en-US" w:bidi="ar-SA"/>
      </w:rPr>
    </w:lvl>
    <w:lvl w:ilvl="1" w:tplc="524EE36C">
      <w:numFmt w:val="bullet"/>
      <w:lvlText w:val="•"/>
      <w:lvlJc w:val="left"/>
      <w:pPr>
        <w:ind w:left="2046" w:hanging="425"/>
      </w:pPr>
      <w:rPr>
        <w:rFonts w:hint="default"/>
        <w:lang w:val="uk-UA" w:eastAsia="en-US" w:bidi="ar-SA"/>
      </w:rPr>
    </w:lvl>
    <w:lvl w:ilvl="2" w:tplc="56603890">
      <w:numFmt w:val="bullet"/>
      <w:lvlText w:val="•"/>
      <w:lvlJc w:val="left"/>
      <w:pPr>
        <w:ind w:left="2953" w:hanging="425"/>
      </w:pPr>
      <w:rPr>
        <w:rFonts w:hint="default"/>
        <w:lang w:val="uk-UA" w:eastAsia="en-US" w:bidi="ar-SA"/>
      </w:rPr>
    </w:lvl>
    <w:lvl w:ilvl="3" w:tplc="4A4A46A2">
      <w:numFmt w:val="bullet"/>
      <w:lvlText w:val="•"/>
      <w:lvlJc w:val="left"/>
      <w:pPr>
        <w:ind w:left="3859" w:hanging="425"/>
      </w:pPr>
      <w:rPr>
        <w:rFonts w:hint="default"/>
        <w:lang w:val="uk-UA" w:eastAsia="en-US" w:bidi="ar-SA"/>
      </w:rPr>
    </w:lvl>
    <w:lvl w:ilvl="4" w:tplc="48FC5442">
      <w:numFmt w:val="bullet"/>
      <w:lvlText w:val="•"/>
      <w:lvlJc w:val="left"/>
      <w:pPr>
        <w:ind w:left="4766" w:hanging="425"/>
      </w:pPr>
      <w:rPr>
        <w:rFonts w:hint="default"/>
        <w:lang w:val="uk-UA" w:eastAsia="en-US" w:bidi="ar-SA"/>
      </w:rPr>
    </w:lvl>
    <w:lvl w:ilvl="5" w:tplc="D91E1318">
      <w:numFmt w:val="bullet"/>
      <w:lvlText w:val="•"/>
      <w:lvlJc w:val="left"/>
      <w:pPr>
        <w:ind w:left="5673" w:hanging="425"/>
      </w:pPr>
      <w:rPr>
        <w:rFonts w:hint="default"/>
        <w:lang w:val="uk-UA" w:eastAsia="en-US" w:bidi="ar-SA"/>
      </w:rPr>
    </w:lvl>
    <w:lvl w:ilvl="6" w:tplc="CD62D6EE">
      <w:numFmt w:val="bullet"/>
      <w:lvlText w:val="•"/>
      <w:lvlJc w:val="left"/>
      <w:pPr>
        <w:ind w:left="6579" w:hanging="425"/>
      </w:pPr>
      <w:rPr>
        <w:rFonts w:hint="default"/>
        <w:lang w:val="uk-UA" w:eastAsia="en-US" w:bidi="ar-SA"/>
      </w:rPr>
    </w:lvl>
    <w:lvl w:ilvl="7" w:tplc="EF985C2C">
      <w:numFmt w:val="bullet"/>
      <w:lvlText w:val="•"/>
      <w:lvlJc w:val="left"/>
      <w:pPr>
        <w:ind w:left="7486" w:hanging="425"/>
      </w:pPr>
      <w:rPr>
        <w:rFonts w:hint="default"/>
        <w:lang w:val="uk-UA" w:eastAsia="en-US" w:bidi="ar-SA"/>
      </w:rPr>
    </w:lvl>
    <w:lvl w:ilvl="8" w:tplc="827A00BA">
      <w:numFmt w:val="bullet"/>
      <w:lvlText w:val="•"/>
      <w:lvlJc w:val="left"/>
      <w:pPr>
        <w:ind w:left="8393" w:hanging="425"/>
      </w:pPr>
      <w:rPr>
        <w:rFonts w:hint="default"/>
        <w:lang w:val="uk-UA" w:eastAsia="en-US" w:bidi="ar-SA"/>
      </w:rPr>
    </w:lvl>
  </w:abstractNum>
  <w:abstractNum w:abstractNumId="2" w15:restartNumberingAfterBreak="0">
    <w:nsid w:val="34F261D1"/>
    <w:multiLevelType w:val="multilevel"/>
    <w:tmpl w:val="EFD66584"/>
    <w:lvl w:ilvl="0">
      <w:start w:val="1"/>
      <w:numFmt w:val="decimal"/>
      <w:lvlText w:val="%1."/>
      <w:lvlJc w:val="left"/>
      <w:pPr>
        <w:ind w:left="3792" w:hanging="360"/>
        <w:jc w:val="righ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427"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1.%2.%3."/>
      <w:lvlJc w:val="left"/>
      <w:pPr>
        <w:ind w:left="1135" w:hanging="708"/>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710" w:hanging="425"/>
      </w:pPr>
      <w:rPr>
        <w:rFonts w:ascii="Symbol" w:eastAsia="Symbol" w:hAnsi="Symbol" w:cs="Symbol" w:hint="default"/>
        <w:b w:val="0"/>
        <w:bCs w:val="0"/>
        <w:i w:val="0"/>
        <w:iCs w:val="0"/>
        <w:spacing w:val="0"/>
        <w:w w:val="100"/>
        <w:sz w:val="28"/>
        <w:szCs w:val="28"/>
        <w:lang w:val="uk-UA" w:eastAsia="en-US" w:bidi="ar-SA"/>
      </w:rPr>
    </w:lvl>
    <w:lvl w:ilvl="4">
      <w:numFmt w:val="bullet"/>
      <w:lvlText w:val="•"/>
      <w:lvlJc w:val="left"/>
      <w:pPr>
        <w:ind w:left="3800" w:hanging="425"/>
      </w:pPr>
      <w:rPr>
        <w:rFonts w:hint="default"/>
        <w:lang w:val="uk-UA" w:eastAsia="en-US" w:bidi="ar-SA"/>
      </w:rPr>
    </w:lvl>
    <w:lvl w:ilvl="5">
      <w:numFmt w:val="bullet"/>
      <w:lvlText w:val="•"/>
      <w:lvlJc w:val="left"/>
      <w:pPr>
        <w:ind w:left="4867" w:hanging="425"/>
      </w:pPr>
      <w:rPr>
        <w:rFonts w:hint="default"/>
        <w:lang w:val="uk-UA" w:eastAsia="en-US" w:bidi="ar-SA"/>
      </w:rPr>
    </w:lvl>
    <w:lvl w:ilvl="6">
      <w:numFmt w:val="bullet"/>
      <w:lvlText w:val="•"/>
      <w:lvlJc w:val="left"/>
      <w:pPr>
        <w:ind w:left="5935" w:hanging="425"/>
      </w:pPr>
      <w:rPr>
        <w:rFonts w:hint="default"/>
        <w:lang w:val="uk-UA" w:eastAsia="en-US" w:bidi="ar-SA"/>
      </w:rPr>
    </w:lvl>
    <w:lvl w:ilvl="7">
      <w:numFmt w:val="bullet"/>
      <w:lvlText w:val="•"/>
      <w:lvlJc w:val="left"/>
      <w:pPr>
        <w:ind w:left="7003" w:hanging="425"/>
      </w:pPr>
      <w:rPr>
        <w:rFonts w:hint="default"/>
        <w:lang w:val="uk-UA" w:eastAsia="en-US" w:bidi="ar-SA"/>
      </w:rPr>
    </w:lvl>
    <w:lvl w:ilvl="8">
      <w:numFmt w:val="bullet"/>
      <w:lvlText w:val="•"/>
      <w:lvlJc w:val="left"/>
      <w:pPr>
        <w:ind w:left="8070" w:hanging="425"/>
      </w:pPr>
      <w:rPr>
        <w:rFonts w:hint="default"/>
        <w:lang w:val="uk-UA" w:eastAsia="en-US" w:bidi="ar-SA"/>
      </w:rPr>
    </w:lvl>
  </w:abstractNum>
  <w:abstractNum w:abstractNumId="3" w15:restartNumberingAfterBreak="0">
    <w:nsid w:val="3D7D3080"/>
    <w:multiLevelType w:val="hybridMultilevel"/>
    <w:tmpl w:val="A178E3EE"/>
    <w:lvl w:ilvl="0" w:tplc="091614F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1B86D22"/>
    <w:multiLevelType w:val="hybridMultilevel"/>
    <w:tmpl w:val="0CB24ACC"/>
    <w:lvl w:ilvl="0" w:tplc="FB00EC50">
      <w:numFmt w:val="bullet"/>
      <w:lvlText w:val=""/>
      <w:lvlJc w:val="left"/>
      <w:pPr>
        <w:ind w:left="1279" w:hanging="360"/>
      </w:pPr>
      <w:rPr>
        <w:rFonts w:ascii="Symbol" w:eastAsia="Symbol" w:hAnsi="Symbol" w:cs="Symbol" w:hint="default"/>
        <w:b w:val="0"/>
        <w:bCs w:val="0"/>
        <w:i w:val="0"/>
        <w:iCs w:val="0"/>
        <w:spacing w:val="0"/>
        <w:w w:val="100"/>
        <w:sz w:val="28"/>
        <w:szCs w:val="28"/>
        <w:lang w:val="uk-UA" w:eastAsia="en-US" w:bidi="ar-SA"/>
      </w:rPr>
    </w:lvl>
    <w:lvl w:ilvl="1" w:tplc="6FF0B354">
      <w:numFmt w:val="bullet"/>
      <w:lvlText w:val="•"/>
      <w:lvlJc w:val="left"/>
      <w:pPr>
        <w:ind w:left="2172" w:hanging="360"/>
      </w:pPr>
      <w:rPr>
        <w:rFonts w:hint="default"/>
        <w:lang w:val="uk-UA" w:eastAsia="en-US" w:bidi="ar-SA"/>
      </w:rPr>
    </w:lvl>
    <w:lvl w:ilvl="2" w:tplc="2AA096E8">
      <w:numFmt w:val="bullet"/>
      <w:lvlText w:val="•"/>
      <w:lvlJc w:val="left"/>
      <w:pPr>
        <w:ind w:left="3065" w:hanging="360"/>
      </w:pPr>
      <w:rPr>
        <w:rFonts w:hint="default"/>
        <w:lang w:val="uk-UA" w:eastAsia="en-US" w:bidi="ar-SA"/>
      </w:rPr>
    </w:lvl>
    <w:lvl w:ilvl="3" w:tplc="B222598C">
      <w:numFmt w:val="bullet"/>
      <w:lvlText w:val="•"/>
      <w:lvlJc w:val="left"/>
      <w:pPr>
        <w:ind w:left="3957" w:hanging="360"/>
      </w:pPr>
      <w:rPr>
        <w:rFonts w:hint="default"/>
        <w:lang w:val="uk-UA" w:eastAsia="en-US" w:bidi="ar-SA"/>
      </w:rPr>
    </w:lvl>
    <w:lvl w:ilvl="4" w:tplc="D262A0C4">
      <w:numFmt w:val="bullet"/>
      <w:lvlText w:val="•"/>
      <w:lvlJc w:val="left"/>
      <w:pPr>
        <w:ind w:left="4850" w:hanging="360"/>
      </w:pPr>
      <w:rPr>
        <w:rFonts w:hint="default"/>
        <w:lang w:val="uk-UA" w:eastAsia="en-US" w:bidi="ar-SA"/>
      </w:rPr>
    </w:lvl>
    <w:lvl w:ilvl="5" w:tplc="15D4DC58">
      <w:numFmt w:val="bullet"/>
      <w:lvlText w:val="•"/>
      <w:lvlJc w:val="left"/>
      <w:pPr>
        <w:ind w:left="5743" w:hanging="360"/>
      </w:pPr>
      <w:rPr>
        <w:rFonts w:hint="default"/>
        <w:lang w:val="uk-UA" w:eastAsia="en-US" w:bidi="ar-SA"/>
      </w:rPr>
    </w:lvl>
    <w:lvl w:ilvl="6" w:tplc="A80EA584">
      <w:numFmt w:val="bullet"/>
      <w:lvlText w:val="•"/>
      <w:lvlJc w:val="left"/>
      <w:pPr>
        <w:ind w:left="6635" w:hanging="360"/>
      </w:pPr>
      <w:rPr>
        <w:rFonts w:hint="default"/>
        <w:lang w:val="uk-UA" w:eastAsia="en-US" w:bidi="ar-SA"/>
      </w:rPr>
    </w:lvl>
    <w:lvl w:ilvl="7" w:tplc="35BCD89E">
      <w:numFmt w:val="bullet"/>
      <w:lvlText w:val="•"/>
      <w:lvlJc w:val="left"/>
      <w:pPr>
        <w:ind w:left="7528" w:hanging="360"/>
      </w:pPr>
      <w:rPr>
        <w:rFonts w:hint="default"/>
        <w:lang w:val="uk-UA" w:eastAsia="en-US" w:bidi="ar-SA"/>
      </w:rPr>
    </w:lvl>
    <w:lvl w:ilvl="8" w:tplc="CB9464F4">
      <w:numFmt w:val="bullet"/>
      <w:lvlText w:val="•"/>
      <w:lvlJc w:val="left"/>
      <w:pPr>
        <w:ind w:left="8421" w:hanging="360"/>
      </w:pPr>
      <w:rPr>
        <w:rFonts w:hint="default"/>
        <w:lang w:val="uk-UA" w:eastAsia="en-US" w:bidi="ar-SA"/>
      </w:rPr>
    </w:lvl>
  </w:abstractNum>
  <w:abstractNum w:abstractNumId="5" w15:restartNumberingAfterBreak="0">
    <w:nsid w:val="4D2128EB"/>
    <w:multiLevelType w:val="multilevel"/>
    <w:tmpl w:val="8B027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276361F"/>
    <w:multiLevelType w:val="hybridMultilevel"/>
    <w:tmpl w:val="D1AE948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5F419C9"/>
    <w:multiLevelType w:val="multilevel"/>
    <w:tmpl w:val="55F419C9"/>
    <w:lvl w:ilvl="0">
      <w:start w:val="3"/>
      <w:numFmt w:val="decimal"/>
      <w:lvlText w:val="%1."/>
      <w:lvlJc w:val="left"/>
      <w:pPr>
        <w:tabs>
          <w:tab w:val="left" w:pos="312"/>
        </w:tabs>
      </w:p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8" w15:restartNumberingAfterBreak="0">
    <w:nsid w:val="57C02E01"/>
    <w:multiLevelType w:val="multilevel"/>
    <w:tmpl w:val="24622CD0"/>
    <w:lvl w:ilvl="0">
      <w:start w:val="2"/>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AF81A04"/>
    <w:multiLevelType w:val="hybridMultilevel"/>
    <w:tmpl w:val="CD362A38"/>
    <w:lvl w:ilvl="0" w:tplc="ED265554">
      <w:start w:val="1"/>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9"/>
  </w:num>
  <w:num w:numId="5">
    <w:abstractNumId w:val="6"/>
  </w:num>
  <w:num w:numId="6">
    <w:abstractNumId w:val="1"/>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B446D5"/>
    <w:rsid w:val="00022A8F"/>
    <w:rsid w:val="0013434C"/>
    <w:rsid w:val="001A1F59"/>
    <w:rsid w:val="001E2D2A"/>
    <w:rsid w:val="001F0F15"/>
    <w:rsid w:val="002537D7"/>
    <w:rsid w:val="0031059B"/>
    <w:rsid w:val="006B7BDE"/>
    <w:rsid w:val="006F029C"/>
    <w:rsid w:val="007706A2"/>
    <w:rsid w:val="008060E5"/>
    <w:rsid w:val="00860D18"/>
    <w:rsid w:val="00865055"/>
    <w:rsid w:val="008832EF"/>
    <w:rsid w:val="008B275E"/>
    <w:rsid w:val="009E3D37"/>
    <w:rsid w:val="00AA6AD2"/>
    <w:rsid w:val="00AD3195"/>
    <w:rsid w:val="00B13AA9"/>
    <w:rsid w:val="00B5021C"/>
    <w:rsid w:val="00C05593"/>
    <w:rsid w:val="00C358CE"/>
    <w:rsid w:val="00CE5F2C"/>
    <w:rsid w:val="00D15A63"/>
    <w:rsid w:val="00DF09F2"/>
    <w:rsid w:val="00E14EEF"/>
    <w:rsid w:val="00E60699"/>
    <w:rsid w:val="00E62BF2"/>
    <w:rsid w:val="00F323AF"/>
    <w:rsid w:val="00F91194"/>
    <w:rsid w:val="00FA7D7E"/>
    <w:rsid w:val="56B4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EBB8B"/>
  <w15:docId w15:val="{89EC691E-54FB-424D-B247-C4C71A3A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basedOn w:val="a"/>
    <w:uiPriority w:val="1"/>
    <w:qFormat/>
    <w:pPr>
      <w:ind w:left="1219"/>
      <w:jc w:val="center"/>
      <w:outlineLvl w:val="0"/>
    </w:pPr>
    <w:rPr>
      <w:rFonts w:ascii="Times New Roman" w:eastAsia="Times New Roman" w:hAnsi="Times New Roman" w:cs="Times New Roman"/>
      <w:b/>
      <w:bCs/>
      <w:sz w:val="28"/>
      <w:szCs w:val="28"/>
      <w:lang w:val="uk-UA" w:eastAsia="en-US"/>
    </w:rPr>
  </w:style>
  <w:style w:type="paragraph" w:styleId="3">
    <w:name w:val="heading 3"/>
    <w:next w:val="a"/>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Body Text"/>
    <w:basedOn w:val="a"/>
    <w:uiPriority w:val="1"/>
    <w:qFormat/>
    <w:rPr>
      <w:rFonts w:ascii="Times New Roman" w:eastAsia="Times New Roman" w:hAnsi="Times New Roman" w:cs="Times New Roman"/>
      <w:sz w:val="28"/>
      <w:szCs w:val="28"/>
      <w:lang w:val="uk-UA" w:eastAsia="en-US"/>
    </w:rPr>
  </w:style>
  <w:style w:type="paragraph" w:styleId="a5">
    <w:name w:val="Normal (Web)"/>
    <w:pPr>
      <w:spacing w:beforeAutospacing="1" w:afterAutospacing="1"/>
    </w:pPr>
    <w:rPr>
      <w:sz w:val="24"/>
      <w:szCs w:val="24"/>
      <w:lang w:val="en-US" w:eastAsia="zh-CN"/>
    </w:rPr>
  </w:style>
  <w:style w:type="paragraph" w:styleId="a6">
    <w:name w:val="List Paragraph"/>
    <w:basedOn w:val="a"/>
    <w:uiPriority w:val="1"/>
    <w:qFormat/>
    <w:pPr>
      <w:ind w:left="1971" w:hanging="164"/>
    </w:pPr>
    <w:rPr>
      <w:rFonts w:ascii="Times New Roman" w:eastAsia="Times New Roman" w:hAnsi="Times New Roman"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571E2-D895-44F7-B424-0E6CCF42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Pages>
  <Words>8106</Words>
  <Characters>4621</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Acer</cp:lastModifiedBy>
  <cp:revision>13</cp:revision>
  <dcterms:created xsi:type="dcterms:W3CDTF">2024-06-12T16:44:00Z</dcterms:created>
  <dcterms:modified xsi:type="dcterms:W3CDTF">2025-06-18T21:18:00Z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535D018016BE44219E8069C814FF05DF_11</vt:lpwstr>
  </property>
</Properties>
</file>