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B340" w14:textId="77777777" w:rsidR="00BF38BC" w:rsidRPr="00A603A1" w:rsidRDefault="000506E6">
      <w:pPr>
        <w:keepLines/>
        <w:ind w:left="283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ПРОТОКОЛ №9</w:t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8E6821" w14:textId="77777777" w:rsidR="00BF38BC" w:rsidRPr="00A603A1" w:rsidRDefault="000506E6">
      <w:pPr>
        <w:keepLines/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Засідання Циклової комісії </w:t>
      </w:r>
    </w:p>
    <w:p w14:paraId="1B3D9794" w14:textId="77777777" w:rsidR="00BF38BC" w:rsidRPr="00A603A1" w:rsidRDefault="000506E6">
      <w:pPr>
        <w:keepLines/>
        <w:spacing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 професійної та практичної підготовки</w:t>
      </w:r>
    </w:p>
    <w:p w14:paraId="24ECB739" w14:textId="77777777" w:rsidR="00BF38BC" w:rsidRPr="00A603A1" w:rsidRDefault="000506E6">
      <w:pPr>
        <w:keepLines/>
        <w:spacing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Луцького фахового коледжу рекреаційних технологій і права</w:t>
      </w:r>
    </w:p>
    <w:p w14:paraId="283DD0DD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668268E1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33FE5B3A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 «09» травня 2025 року</w:t>
      </w:r>
    </w:p>
    <w:p w14:paraId="3FFE9198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Голова:  Вікторія СТАРКО</w:t>
      </w:r>
    </w:p>
    <w:p w14:paraId="24243FAC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hAnsi="Times New Roman" w:cs="Times New Roman"/>
          <w:sz w:val="24"/>
          <w:szCs w:val="24"/>
        </w:rPr>
        <w:tab/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Секретар: Микола ВАСИЛЬЄВ</w:t>
      </w:r>
    </w:p>
    <w:p w14:paraId="1DAB7FF4" w14:textId="12DED060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Присутні: Тесунов В.А., Старко В. С., </w:t>
      </w:r>
      <w:r w:rsidRPr="00A603A1">
        <w:rPr>
          <w:rFonts w:ascii="Times New Roman" w:hAnsi="Times New Roman" w:cs="Times New Roman"/>
          <w:b/>
          <w:bCs/>
          <w:sz w:val="24"/>
          <w:szCs w:val="24"/>
        </w:rPr>
        <w:t>Алексєєв Б.А.,</w:t>
      </w:r>
      <w:r w:rsidR="00A6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3A1">
        <w:rPr>
          <w:rFonts w:ascii="Times New Roman" w:hAnsi="Times New Roman" w:cs="Times New Roman"/>
          <w:b/>
          <w:bCs/>
          <w:sz w:val="24"/>
          <w:szCs w:val="24"/>
        </w:rPr>
        <w:t>Завидовська-Марчук О.Г., Ковальчук А.Д., Сачук Б.А., Васильєв М.А.,</w:t>
      </w:r>
      <w:r w:rsidR="00A6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3A1">
        <w:rPr>
          <w:rFonts w:ascii="Times New Roman" w:hAnsi="Times New Roman" w:cs="Times New Roman"/>
          <w:b/>
          <w:bCs/>
          <w:sz w:val="24"/>
          <w:szCs w:val="24"/>
        </w:rPr>
        <w:t>Павловіч Н.Б.,</w:t>
      </w:r>
      <w:r w:rsidR="00A603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03A1">
        <w:rPr>
          <w:rFonts w:ascii="Times New Roman" w:hAnsi="Times New Roman" w:cs="Times New Roman"/>
          <w:b/>
          <w:bCs/>
          <w:sz w:val="24"/>
          <w:szCs w:val="24"/>
        </w:rPr>
        <w:t>Абрамчук С.А.</w:t>
      </w:r>
    </w:p>
    <w:p w14:paraId="57587EA5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Порядок денний:</w:t>
      </w:r>
    </w:p>
    <w:p w14:paraId="78FF52F5" w14:textId="77777777" w:rsidR="00BF38BC" w:rsidRPr="00A603A1" w:rsidRDefault="000506E6">
      <w:pPr>
        <w:pStyle w:val="TableParagraph"/>
        <w:tabs>
          <w:tab w:val="left" w:pos="1189"/>
          <w:tab w:val="left" w:pos="3081"/>
          <w:tab w:val="left" w:pos="4818"/>
        </w:tabs>
        <w:spacing w:before="60" w:line="256" w:lineRule="auto"/>
        <w:ind w:right="-15"/>
        <w:jc w:val="both"/>
        <w:rPr>
          <w:i/>
          <w:iCs/>
          <w:color w:val="000000" w:themeColor="text1"/>
          <w:sz w:val="24"/>
          <w:szCs w:val="24"/>
        </w:rPr>
      </w:pPr>
      <w:r w:rsidRPr="00A603A1">
        <w:rPr>
          <w:color w:val="000000" w:themeColor="text1"/>
          <w:sz w:val="24"/>
          <w:szCs w:val="24"/>
        </w:rPr>
        <w:t>1</w:t>
      </w:r>
      <w:r w:rsidRPr="00A603A1">
        <w:rPr>
          <w:color w:val="000000" w:themeColor="text1"/>
          <w:sz w:val="24"/>
          <w:szCs w:val="24"/>
        </w:rPr>
        <w:t>.</w:t>
      </w:r>
      <w:r w:rsidRPr="00A603A1">
        <w:rPr>
          <w:color w:val="000000" w:themeColor="text1"/>
          <w:sz w:val="24"/>
          <w:szCs w:val="24"/>
        </w:rPr>
        <w:t>Про</w:t>
      </w:r>
      <w:r w:rsidRPr="00A603A1">
        <w:rPr>
          <w:color w:val="000000" w:themeColor="text1"/>
          <w:sz w:val="24"/>
          <w:szCs w:val="24"/>
        </w:rPr>
        <w:t xml:space="preserve"> </w:t>
      </w:r>
      <w:r w:rsidRPr="00A603A1">
        <w:rPr>
          <w:color w:val="000000" w:themeColor="text1"/>
          <w:sz w:val="24"/>
          <w:szCs w:val="24"/>
        </w:rPr>
        <w:t>стан</w:t>
      </w:r>
      <w:r w:rsidRPr="00A603A1">
        <w:rPr>
          <w:color w:val="000000" w:themeColor="text1"/>
          <w:sz w:val="24"/>
          <w:szCs w:val="24"/>
        </w:rPr>
        <w:t xml:space="preserve"> </w:t>
      </w:r>
      <w:r w:rsidRPr="00A603A1">
        <w:rPr>
          <w:color w:val="000000" w:themeColor="text1"/>
          <w:sz w:val="24"/>
          <w:szCs w:val="24"/>
        </w:rPr>
        <w:t>виконання</w:t>
      </w:r>
      <w:r w:rsidRPr="00A603A1">
        <w:rPr>
          <w:color w:val="000000" w:themeColor="text1"/>
          <w:sz w:val="24"/>
          <w:szCs w:val="24"/>
        </w:rPr>
        <w:t xml:space="preserve"> освітніх компонентів </w:t>
      </w:r>
      <w:r w:rsidRPr="00A603A1">
        <w:rPr>
          <w:color w:val="000000" w:themeColor="text1"/>
          <w:sz w:val="24"/>
          <w:szCs w:val="24"/>
        </w:rPr>
        <w:t>профілюючого</w:t>
      </w:r>
      <w:r w:rsidRPr="00A603A1">
        <w:rPr>
          <w:color w:val="000000" w:themeColor="text1"/>
          <w:sz w:val="24"/>
          <w:szCs w:val="24"/>
        </w:rPr>
        <w:t xml:space="preserve"> </w:t>
      </w:r>
      <w:r w:rsidRPr="00A603A1">
        <w:rPr>
          <w:color w:val="000000" w:themeColor="text1"/>
          <w:sz w:val="24"/>
          <w:szCs w:val="24"/>
        </w:rPr>
        <w:t>циклу.</w:t>
      </w:r>
    </w:p>
    <w:p w14:paraId="761E8B18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Старко В. С., </w:t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Тесунов В.А.</w:t>
      </w:r>
    </w:p>
    <w:p w14:paraId="0CCB0EEF" w14:textId="77777777" w:rsidR="00BF38BC" w:rsidRPr="00A603A1" w:rsidRDefault="000506E6">
      <w:pPr>
        <w:jc w:val="both"/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603A1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A603A1">
        <w:rPr>
          <w:rFonts w:ascii="Times New Roman" w:hAnsi="Times New Roman" w:cs="Times New Roman"/>
          <w:sz w:val="24"/>
          <w:szCs w:val="24"/>
        </w:rPr>
        <w:t>.</w:t>
      </w:r>
      <w:r w:rsidRPr="00A603A1">
        <w:rPr>
          <w:rFonts w:ascii="Times New Roman" w:hAnsi="Times New Roman" w:cs="Times New Roman"/>
          <w:color w:val="000000" w:themeColor="text1"/>
          <w:sz w:val="24"/>
          <w:szCs w:val="24"/>
        </w:rPr>
        <w:t>Про результати захисту курсових робіт</w:t>
      </w:r>
      <w:r w:rsidRPr="00A603A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</w:t>
      </w:r>
      <w:r w:rsidRPr="00A603A1">
        <w:rPr>
          <w:rFonts w:ascii="Times New Roman" w:hAnsi="Times New Roman" w:cs="Times New Roman"/>
          <w:color w:val="000000" w:themeColor="text1"/>
          <w:spacing w:val="-68"/>
          <w:sz w:val="24"/>
          <w:szCs w:val="24"/>
        </w:rPr>
        <w:t xml:space="preserve">                                              </w:t>
      </w:r>
      <w:r w:rsidRPr="00A603A1">
        <w:rPr>
          <w:rFonts w:ascii="Times New Roman" w:eastAsia="sans-serif" w:hAnsi="Times New Roman" w:cs="Times New Roman"/>
          <w:color w:val="000000" w:themeColor="text1"/>
          <w:sz w:val="24"/>
          <w:szCs w:val="24"/>
          <w:shd w:val="clear" w:color="auto" w:fill="FFFFFF"/>
        </w:rPr>
        <w:t>академічної групи ПР-2.1, ПР-3.1, ПО (ЦТ)-2.1, СО (ФК) 3.1</w:t>
      </w:r>
    </w:p>
    <w:p w14:paraId="65089A00" w14:textId="77777777" w:rsidR="00BF38BC" w:rsidRPr="00A603A1" w:rsidRDefault="000506E6">
      <w:pPr>
        <w:keepLines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Доповідає: </w:t>
      </w: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Старко В. С.</w:t>
      </w:r>
    </w:p>
    <w:p w14:paraId="1608CE2A" w14:textId="77777777" w:rsidR="00BF38BC" w:rsidRPr="00A603A1" w:rsidRDefault="00BF38BC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D9E4C4" w14:textId="77777777" w:rsidR="00BF38BC" w:rsidRPr="00A603A1" w:rsidRDefault="000506E6">
      <w:pPr>
        <w:keepLine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СЛУХАЛИ:</w:t>
      </w:r>
    </w:p>
    <w:p w14:paraId="442A264B" w14:textId="77777777" w:rsidR="00BF38BC" w:rsidRPr="00A603A1" w:rsidRDefault="000506E6">
      <w:pPr>
        <w:pStyle w:val="4"/>
        <w:jc w:val="both"/>
        <w:rPr>
          <w:rFonts w:ascii="Times New Roman" w:hAnsi="Times New Roman" w:hint="default"/>
          <w:lang w:val="uk-UA"/>
        </w:rPr>
      </w:pPr>
      <w:r w:rsidRPr="00A603A1">
        <w:rPr>
          <w:rFonts w:ascii="Times New Roman" w:hAnsi="Times New Roman" w:hint="default"/>
          <w:lang w:val="uk-UA"/>
        </w:rPr>
        <w:t>1. Про стан виконання освітніх компонентів профілюючого циклу</w:t>
      </w:r>
    </w:p>
    <w:p w14:paraId="200BE516" w14:textId="3965CAC1" w:rsidR="00BF38BC" w:rsidRPr="00A603A1" w:rsidRDefault="000506E6">
      <w:pPr>
        <w:pStyle w:val="a4"/>
        <w:ind w:firstLine="708"/>
        <w:jc w:val="both"/>
        <w:rPr>
          <w:lang w:val="uk-UA"/>
        </w:rPr>
      </w:pPr>
      <w:r w:rsidRPr="00A603A1">
        <w:rPr>
          <w:lang w:val="uk-UA"/>
        </w:rPr>
        <w:t xml:space="preserve">Голова циклової комісії </w:t>
      </w:r>
      <w:r w:rsidRPr="00A603A1">
        <w:rPr>
          <w:lang w:val="uk-UA"/>
        </w:rPr>
        <w:t xml:space="preserve"> </w:t>
      </w:r>
      <w:r w:rsidRPr="00A603A1">
        <w:rPr>
          <w:lang w:val="uk-UA"/>
        </w:rPr>
        <w:t>поінформува</w:t>
      </w:r>
      <w:r w:rsidRPr="00A603A1">
        <w:rPr>
          <w:lang w:val="uk-UA"/>
        </w:rPr>
        <w:t>ла</w:t>
      </w:r>
      <w:r w:rsidRPr="00A603A1">
        <w:rPr>
          <w:lang w:val="uk-UA"/>
        </w:rPr>
        <w:t xml:space="preserve"> про хід реалізації навчальних планів за профілюючими дисциплінами.</w:t>
      </w:r>
      <w:r w:rsidR="00A603A1">
        <w:rPr>
          <w:lang w:val="uk-UA"/>
        </w:rPr>
        <w:t xml:space="preserve"> </w:t>
      </w:r>
      <w:r w:rsidRPr="00A603A1">
        <w:rPr>
          <w:lang w:val="uk-UA"/>
        </w:rPr>
        <w:t>Було зазначено</w:t>
      </w:r>
      <w:r w:rsidRPr="00A603A1">
        <w:rPr>
          <w:lang w:val="uk-UA"/>
        </w:rPr>
        <w:t>, що о</w:t>
      </w:r>
      <w:r w:rsidRPr="00A603A1">
        <w:rPr>
          <w:lang w:val="uk-UA"/>
        </w:rPr>
        <w:t>світні компоненти виконуються відповідно до затвердженого робочого навчального плану.</w:t>
      </w:r>
      <w:r w:rsidR="00A603A1">
        <w:rPr>
          <w:lang w:val="uk-UA"/>
        </w:rPr>
        <w:t xml:space="preserve"> </w:t>
      </w:r>
      <w:r w:rsidRPr="00A603A1">
        <w:rPr>
          <w:lang w:val="uk-UA"/>
        </w:rPr>
        <w:t>Навчальні заняття відбуваються згідно з розкладом, з дотриманням вимог освітньої про</w:t>
      </w:r>
      <w:r w:rsidRPr="00A603A1">
        <w:rPr>
          <w:lang w:val="uk-UA"/>
        </w:rPr>
        <w:t>грами.</w:t>
      </w:r>
      <w:r w:rsidR="00A603A1">
        <w:rPr>
          <w:lang w:val="uk-UA"/>
        </w:rPr>
        <w:t xml:space="preserve"> </w:t>
      </w:r>
      <w:r w:rsidRPr="00A603A1">
        <w:rPr>
          <w:lang w:val="uk-UA"/>
        </w:rPr>
        <w:t>Контроль за відвідуваністю та успішністю студентів ведеться регулярно.</w:t>
      </w:r>
      <w:r w:rsidR="00A603A1">
        <w:rPr>
          <w:lang w:val="uk-UA"/>
        </w:rPr>
        <w:t xml:space="preserve"> </w:t>
      </w:r>
      <w:r w:rsidRPr="00A603A1">
        <w:rPr>
          <w:lang w:val="uk-UA"/>
        </w:rPr>
        <w:t>Викладачі забезпечили поточний контроль знань, активну роботу в електронних середовищах (Google Classroom, Moodle тощо).У межах дисциплін застосовуються сучасні методи навчання: ке</w:t>
      </w:r>
      <w:r w:rsidRPr="00A603A1">
        <w:rPr>
          <w:lang w:val="uk-UA"/>
        </w:rPr>
        <w:t>йси, ділові ігри, проєктна робота</w:t>
      </w:r>
    </w:p>
    <w:p w14:paraId="03604EAB" w14:textId="77777777" w:rsidR="00BF38BC" w:rsidRPr="00A603A1" w:rsidRDefault="000506E6">
      <w:pPr>
        <w:pStyle w:val="3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A603A1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УХВАЛИЛИ:</w:t>
      </w:r>
    </w:p>
    <w:p w14:paraId="20B6A926" w14:textId="112018E5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1.З</w:t>
      </w:r>
      <w:r w:rsidRPr="00A603A1">
        <w:rPr>
          <w:lang w:val="uk-UA"/>
        </w:rPr>
        <w:t>обов’язати викладачів</w:t>
      </w:r>
      <w:r w:rsidR="00A603A1">
        <w:rPr>
          <w:lang w:val="uk-UA"/>
        </w:rPr>
        <w:t xml:space="preserve"> </w:t>
      </w:r>
      <w:r w:rsidRPr="00A603A1">
        <w:rPr>
          <w:lang w:val="uk-UA"/>
        </w:rPr>
        <w:t>о</w:t>
      </w:r>
      <w:r w:rsidRPr="00A603A1">
        <w:rPr>
          <w:lang w:val="uk-UA"/>
        </w:rPr>
        <w:t>перативно ліквідувати залишки академічної заборгованості</w:t>
      </w:r>
      <w:r w:rsidRPr="00A603A1">
        <w:rPr>
          <w:lang w:val="uk-UA"/>
        </w:rPr>
        <w:t xml:space="preserve"> </w:t>
      </w:r>
    </w:p>
    <w:p w14:paraId="1A83E508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2.П</w:t>
      </w:r>
      <w:r w:rsidRPr="00A603A1">
        <w:rPr>
          <w:lang w:val="uk-UA"/>
        </w:rPr>
        <w:t>родовжити контроль за якістю засвоєння матеріалу та підготовкою до сесії.</w:t>
      </w:r>
    </w:p>
    <w:p w14:paraId="50F62FA8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Fonts w:eastAsia="Times New Roman"/>
          <w:b/>
          <w:bCs/>
          <w:color w:val="000000" w:themeColor="text1"/>
          <w:lang w:val="uk-UA"/>
        </w:rPr>
        <w:t>СЛУХАЛИ:</w:t>
      </w:r>
    </w:p>
    <w:p w14:paraId="0F8F3260" w14:textId="77777777" w:rsidR="00BF38BC" w:rsidRPr="00A603A1" w:rsidRDefault="000506E6">
      <w:pPr>
        <w:pStyle w:val="4"/>
        <w:jc w:val="both"/>
        <w:rPr>
          <w:rFonts w:ascii="Times New Roman" w:hAnsi="Times New Roman" w:hint="default"/>
          <w:lang w:val="uk-UA"/>
        </w:rPr>
      </w:pPr>
      <w:r w:rsidRPr="00A603A1">
        <w:rPr>
          <w:rFonts w:ascii="Times New Roman" w:hAnsi="Times New Roman" w:hint="default"/>
          <w:lang w:val="uk-UA"/>
        </w:rPr>
        <w:t>2. Про результати захисту курсових робіт</w:t>
      </w:r>
    </w:p>
    <w:p w14:paraId="038C4766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Го</w:t>
      </w:r>
      <w:r w:rsidRPr="00A603A1">
        <w:rPr>
          <w:lang w:val="uk-UA"/>
        </w:rPr>
        <w:t xml:space="preserve">лова комісії доповів про результати захисту курсових робіт в академічних групах </w:t>
      </w:r>
      <w:r w:rsidRPr="00A603A1">
        <w:rPr>
          <w:rStyle w:val="a3"/>
          <w:lang w:val="uk-UA"/>
        </w:rPr>
        <w:t>ПР-2.1, ПР-3.1, ПО (ЦТ)-2.1, СО (ФК)-3.1</w:t>
      </w:r>
      <w:r w:rsidRPr="00A603A1">
        <w:rPr>
          <w:lang w:val="uk-UA"/>
        </w:rPr>
        <w:t>.</w:t>
      </w:r>
    </w:p>
    <w:p w14:paraId="379BC236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Захист курсових робіт відбувався згідно з затвердженим графіком, із дотриманням вимог до організації самостійної студентської науково-</w:t>
      </w:r>
      <w:r w:rsidRPr="00A603A1">
        <w:rPr>
          <w:lang w:val="uk-UA"/>
        </w:rPr>
        <w:t>дослідної роботи.</w:t>
      </w:r>
    </w:p>
    <w:p w14:paraId="6D766742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Style w:val="a3"/>
          <w:lang w:val="uk-UA"/>
        </w:rPr>
        <w:lastRenderedPageBreak/>
        <w:t>Аналіз результатів по групах:</w:t>
      </w:r>
    </w:p>
    <w:p w14:paraId="7264406A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Style w:val="a3"/>
          <w:lang w:val="uk-UA"/>
        </w:rPr>
        <w:t xml:space="preserve">Група ПР-2.1 </w:t>
      </w:r>
      <w:r w:rsidRPr="00A603A1">
        <w:rPr>
          <w:lang w:val="uk-UA"/>
        </w:rPr>
        <w:br/>
        <w:t>Захист відбувся на належному рівні. Із 25 студентів:</w:t>
      </w:r>
    </w:p>
    <w:p w14:paraId="0B082303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"Відмінно" – 8 студентів</w:t>
      </w:r>
    </w:p>
    <w:p w14:paraId="5233F159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"Добре" – 12 студентів</w:t>
      </w:r>
    </w:p>
    <w:p w14:paraId="2DBEB335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"Задовільно" – 5 студентів</w:t>
      </w:r>
      <w:r w:rsidRPr="00A603A1">
        <w:rPr>
          <w:lang w:val="uk-UA"/>
        </w:rPr>
        <w:br/>
      </w:r>
    </w:p>
    <w:p w14:paraId="07EDC3DC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 xml:space="preserve">Теми робіт актуальні, більшість студентів </w:t>
      </w:r>
      <w:r w:rsidRPr="00A603A1">
        <w:rPr>
          <w:lang w:val="uk-UA"/>
        </w:rPr>
        <w:t>продемонстрували знання законодавчої бази, логіку викладу матеріалу, вміння аналізувати судову практику.</w:t>
      </w:r>
    </w:p>
    <w:p w14:paraId="477F8CF6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Style w:val="a3"/>
          <w:lang w:val="uk-UA"/>
        </w:rPr>
        <w:t>Група ПР-3.1</w:t>
      </w:r>
      <w:r w:rsidRPr="00A603A1">
        <w:rPr>
          <w:lang w:val="uk-UA"/>
        </w:rPr>
        <w:br/>
        <w:t>Захист показав високий рівень підготовки:</w:t>
      </w:r>
    </w:p>
    <w:p w14:paraId="034FA27F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"Відмінно" – 10 студентів</w:t>
      </w:r>
    </w:p>
    <w:p w14:paraId="21198F8C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"Добре" – 7 студентів</w:t>
      </w:r>
    </w:p>
    <w:p w14:paraId="6CA4A42F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"Задовільно" – 3 студенти</w:t>
      </w:r>
      <w:r w:rsidRPr="00A603A1">
        <w:rPr>
          <w:lang w:val="uk-UA"/>
        </w:rPr>
        <w:br/>
      </w:r>
    </w:p>
    <w:p w14:paraId="033B8402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Відзначено творчий пі</w:t>
      </w:r>
      <w:r w:rsidRPr="00A603A1">
        <w:rPr>
          <w:lang w:val="uk-UA"/>
        </w:rPr>
        <w:t>дхід до виконання курсових робіт, здатність студентів аргументовано відстоювати свої висновки. Декілька робіт рекомендовано до участі в студентській конференції.</w:t>
      </w:r>
    </w:p>
    <w:p w14:paraId="1D43E79E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Style w:val="a3"/>
          <w:lang w:val="uk-UA"/>
        </w:rPr>
        <w:t>Група ПО (ЦТ)-2.1 (Початкова освіта, Цифрові технології)</w:t>
      </w:r>
    </w:p>
    <w:p w14:paraId="5119564A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"Відмінно" – 6 студентів</w:t>
      </w:r>
    </w:p>
    <w:p w14:paraId="54104713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"Добре" – 10</w:t>
      </w:r>
      <w:r w:rsidRPr="00A603A1">
        <w:rPr>
          <w:lang w:val="uk-UA"/>
        </w:rPr>
        <w:t xml:space="preserve"> студентів</w:t>
      </w:r>
    </w:p>
    <w:p w14:paraId="0F8376DA" w14:textId="77777777" w:rsidR="00BF38BC" w:rsidRPr="00A603A1" w:rsidRDefault="000506E6">
      <w:pPr>
        <w:pStyle w:val="a4"/>
        <w:ind w:left="360" w:hangingChars="150" w:hanging="360"/>
        <w:jc w:val="both"/>
        <w:rPr>
          <w:lang w:val="uk-UA"/>
        </w:rPr>
      </w:pPr>
      <w:r w:rsidRPr="00A603A1">
        <w:rPr>
          <w:lang w:val="uk-UA"/>
        </w:rPr>
        <w:t>"Задовільно" – 2 студент</w:t>
      </w:r>
      <w:r w:rsidRPr="00A603A1">
        <w:rPr>
          <w:lang w:val="uk-UA"/>
        </w:rPr>
        <w:t>и</w:t>
      </w:r>
    </w:p>
    <w:p w14:paraId="41733F98" w14:textId="77777777" w:rsidR="00BF38BC" w:rsidRPr="00A603A1" w:rsidRDefault="000506E6">
      <w:pPr>
        <w:pStyle w:val="a4"/>
        <w:ind w:firstLine="708"/>
        <w:jc w:val="both"/>
        <w:rPr>
          <w:lang w:val="uk-UA"/>
        </w:rPr>
      </w:pPr>
      <w:r w:rsidRPr="00A603A1">
        <w:rPr>
          <w:lang w:val="uk-UA"/>
        </w:rPr>
        <w:t>Роботи змістовні, з використанням цифрових інструментів у навчальному процесі. Студенти застосували елементи інтерактивних методик, презентували відеосупровід та авторські дидактичні розробки.</w:t>
      </w:r>
    </w:p>
    <w:p w14:paraId="7D5B7F1C" w14:textId="77777777" w:rsidR="00BF38BC" w:rsidRPr="00A603A1" w:rsidRDefault="00BF38BC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3A284DA8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rStyle w:val="a3"/>
          <w:lang w:val="uk-UA"/>
        </w:rPr>
        <w:t xml:space="preserve">Група СО (ФК)-3.1 </w:t>
      </w:r>
      <w:r w:rsidRPr="00A603A1">
        <w:rPr>
          <w:rStyle w:val="a3"/>
          <w:lang w:val="uk-UA"/>
        </w:rPr>
        <w:t>(Середня освіта. Фізична культура)</w:t>
      </w:r>
    </w:p>
    <w:p w14:paraId="373802DE" w14:textId="77777777" w:rsidR="00BF38BC" w:rsidRPr="00A603A1" w:rsidRDefault="00BF38BC">
      <w:pPr>
        <w:spacing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7AD2DA82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"Відмінно" – 5 студентів</w:t>
      </w:r>
    </w:p>
    <w:p w14:paraId="0615A198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"Добре" – 9 студентів</w:t>
      </w:r>
    </w:p>
    <w:p w14:paraId="06E4FB25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"Задовільно" – 3 студенти</w:t>
      </w:r>
      <w:r w:rsidRPr="00A603A1">
        <w:rPr>
          <w:lang w:val="uk-UA"/>
        </w:rPr>
        <w:br/>
      </w:r>
      <w:r w:rsidRPr="00A603A1">
        <w:rPr>
          <w:lang w:val="uk-UA"/>
        </w:rPr>
        <w:tab/>
      </w:r>
    </w:p>
    <w:p w14:paraId="19837364" w14:textId="77777777" w:rsidR="00BF38BC" w:rsidRPr="00A603A1" w:rsidRDefault="000506E6">
      <w:pPr>
        <w:pStyle w:val="a4"/>
        <w:ind w:firstLine="708"/>
        <w:jc w:val="both"/>
        <w:rPr>
          <w:lang w:val="uk-UA"/>
        </w:rPr>
      </w:pPr>
      <w:r w:rsidRPr="00A603A1">
        <w:rPr>
          <w:lang w:val="uk-UA"/>
        </w:rPr>
        <w:lastRenderedPageBreak/>
        <w:t>Представлені курсові роботи містили елементи практичних досліджень у сфері фізичного розвитку молоді. Роботи відображали практико-орієнтований пі</w:t>
      </w:r>
      <w:r w:rsidRPr="00A603A1">
        <w:rPr>
          <w:lang w:val="uk-UA"/>
        </w:rPr>
        <w:t>дхід до майбутньої професії.</w:t>
      </w:r>
    </w:p>
    <w:p w14:paraId="62EE789A" w14:textId="77777777" w:rsidR="00BF38BC" w:rsidRPr="00A603A1" w:rsidRDefault="00BF38BC">
      <w:pPr>
        <w:spacing w:beforeAutospacing="1" w:after="0" w:afterAutospacing="1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14:paraId="71958B67" w14:textId="77777777" w:rsidR="00BF38BC" w:rsidRPr="00A603A1" w:rsidRDefault="00BF3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1D7FF" w14:textId="77777777" w:rsidR="00BF38BC" w:rsidRPr="00A603A1" w:rsidRDefault="000506E6">
      <w:pPr>
        <w:pStyle w:val="3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A603A1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ВИСТУПИЛИ:</w:t>
      </w:r>
    </w:p>
    <w:p w14:paraId="74980290" w14:textId="77777777" w:rsidR="00BF38BC" w:rsidRPr="00A603A1" w:rsidRDefault="000506E6">
      <w:pPr>
        <w:pStyle w:val="a4"/>
        <w:ind w:firstLine="708"/>
        <w:jc w:val="both"/>
        <w:rPr>
          <w:lang w:val="uk-UA"/>
        </w:rPr>
      </w:pPr>
      <w:r w:rsidRPr="00A603A1">
        <w:rPr>
          <w:rStyle w:val="a3"/>
          <w:b w:val="0"/>
          <w:bCs w:val="0"/>
          <w:u w:val="single"/>
          <w:lang w:val="uk-UA"/>
        </w:rPr>
        <w:t>Викладач</w:t>
      </w:r>
      <w:r w:rsidRPr="00A603A1">
        <w:rPr>
          <w:rStyle w:val="a3"/>
          <w:b w:val="0"/>
          <w:bCs w:val="0"/>
          <w:u w:val="single"/>
          <w:lang w:val="uk-UA"/>
        </w:rPr>
        <w:t xml:space="preserve"> Тесунов Вадим </w:t>
      </w:r>
      <w:r w:rsidRPr="00A603A1">
        <w:rPr>
          <w:lang w:val="uk-UA"/>
        </w:rPr>
        <w:t>(керівник курсових) відзначи</w:t>
      </w:r>
      <w:r w:rsidRPr="00A603A1">
        <w:rPr>
          <w:lang w:val="uk-UA"/>
        </w:rPr>
        <w:t>в</w:t>
      </w:r>
      <w:r w:rsidRPr="00A603A1">
        <w:rPr>
          <w:lang w:val="uk-UA"/>
        </w:rPr>
        <w:t xml:space="preserve"> високий рівень оформлення робіт та дотримання методичних рекомендацій.</w:t>
      </w:r>
    </w:p>
    <w:p w14:paraId="06A73F9C" w14:textId="77777777" w:rsidR="00BF38BC" w:rsidRPr="00A603A1" w:rsidRDefault="00BF38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FE95C" w14:textId="77777777" w:rsidR="00BF38BC" w:rsidRPr="00A603A1" w:rsidRDefault="000506E6">
      <w:pPr>
        <w:pStyle w:val="3"/>
        <w:jc w:val="both"/>
        <w:rPr>
          <w:rFonts w:ascii="Times New Roman" w:hAnsi="Times New Roman" w:hint="default"/>
          <w:sz w:val="24"/>
          <w:szCs w:val="24"/>
          <w:lang w:val="uk-UA"/>
        </w:rPr>
      </w:pPr>
      <w:r w:rsidRPr="00A603A1">
        <w:rPr>
          <w:rStyle w:val="a3"/>
          <w:rFonts w:ascii="Times New Roman" w:hAnsi="Times New Roman" w:hint="default"/>
          <w:b/>
          <w:bCs/>
          <w:sz w:val="24"/>
          <w:szCs w:val="24"/>
          <w:lang w:val="uk-UA"/>
        </w:rPr>
        <w:t>УХВАЛИЛИ:</w:t>
      </w:r>
    </w:p>
    <w:p w14:paraId="03E85647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1.</w:t>
      </w:r>
      <w:r w:rsidRPr="00A603A1">
        <w:rPr>
          <w:lang w:val="uk-UA"/>
        </w:rPr>
        <w:t>Взяти до відома результати захисту курсових робіт у вказаних групах.</w:t>
      </w:r>
    </w:p>
    <w:p w14:paraId="03428BD5" w14:textId="77777777" w:rsidR="00BF38BC" w:rsidRPr="00A603A1" w:rsidRDefault="000506E6">
      <w:pPr>
        <w:pStyle w:val="a4"/>
        <w:jc w:val="both"/>
        <w:rPr>
          <w:lang w:val="uk-UA"/>
        </w:rPr>
      </w:pPr>
      <w:r w:rsidRPr="00A603A1">
        <w:rPr>
          <w:lang w:val="uk-UA"/>
        </w:rPr>
        <w:t>2.</w:t>
      </w:r>
      <w:r w:rsidRPr="00A603A1">
        <w:rPr>
          <w:lang w:val="uk-UA"/>
        </w:rPr>
        <w:t>Удосконалити методичні рекомендації щодо написання курсових робіт та провести додатковий інструктаж для студентів наступних курсів.</w:t>
      </w:r>
    </w:p>
    <w:p w14:paraId="2AFB1A09" w14:textId="77777777" w:rsidR="00BF38BC" w:rsidRPr="00A603A1" w:rsidRDefault="000506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Голова циклової комісії</w:t>
      </w:r>
    </w:p>
    <w:p w14:paraId="7E2292D3" w14:textId="77777777" w:rsidR="00BF38BC" w:rsidRPr="00A603A1" w:rsidRDefault="000506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 професійної та практичної підготовки                               Вікторія СТАРКО</w:t>
      </w:r>
    </w:p>
    <w:p w14:paraId="0F67AB68" w14:textId="77777777" w:rsidR="00BF38BC" w:rsidRPr="00A603A1" w:rsidRDefault="00BF3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72766E9" w14:textId="77777777" w:rsidR="00BF38BC" w:rsidRPr="00A603A1" w:rsidRDefault="000506E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03A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 </w:t>
      </w: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циклової комісії</w:t>
      </w:r>
    </w:p>
    <w:p w14:paraId="5DA3BFFA" w14:textId="77777777" w:rsidR="00BF38BC" w:rsidRPr="00A603A1" w:rsidRDefault="000506E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 професійної та практичної підготовки                           Микола ВАСИЛЬЄВ</w:t>
      </w:r>
    </w:p>
    <w:p w14:paraId="6E08B0A9" w14:textId="77777777" w:rsidR="00BF38BC" w:rsidRPr="00A603A1" w:rsidRDefault="00BF38B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6E313D" w14:textId="77777777" w:rsidR="00BF38BC" w:rsidRPr="00A603A1" w:rsidRDefault="000506E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0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463D617" w14:textId="77777777" w:rsidR="00BF38BC" w:rsidRPr="00A603A1" w:rsidRDefault="00BF38BC">
      <w:pPr>
        <w:rPr>
          <w:rFonts w:ascii="Times New Roman" w:hAnsi="Times New Roman" w:cs="Times New Roman"/>
          <w:sz w:val="24"/>
          <w:szCs w:val="24"/>
        </w:rPr>
      </w:pPr>
    </w:p>
    <w:p w14:paraId="4518FD88" w14:textId="77777777" w:rsidR="00BF38BC" w:rsidRPr="00A603A1" w:rsidRDefault="00BF38BC">
      <w:pPr>
        <w:rPr>
          <w:rFonts w:ascii="Times New Roman" w:hAnsi="Times New Roman" w:cs="Times New Roman"/>
          <w:sz w:val="24"/>
          <w:szCs w:val="24"/>
        </w:rPr>
      </w:pPr>
    </w:p>
    <w:p w14:paraId="6AC327B1" w14:textId="77777777" w:rsidR="00BF38BC" w:rsidRPr="00A603A1" w:rsidRDefault="00BF38BC"/>
    <w:p w14:paraId="5BD6909C" w14:textId="77777777" w:rsidR="00BF38BC" w:rsidRPr="00A603A1" w:rsidRDefault="00BF38BC"/>
    <w:sectPr w:rsidR="00BF38BC" w:rsidRPr="00A603A1" w:rsidSect="00A603A1">
      <w:pgSz w:w="11906" w:h="16838"/>
      <w:pgMar w:top="709" w:right="707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5CD8" w14:textId="77777777" w:rsidR="000506E6" w:rsidRDefault="000506E6">
      <w:pPr>
        <w:spacing w:line="240" w:lineRule="auto"/>
      </w:pPr>
      <w:r>
        <w:separator/>
      </w:r>
    </w:p>
  </w:endnote>
  <w:endnote w:type="continuationSeparator" w:id="0">
    <w:p w14:paraId="60B9C13B" w14:textId="77777777" w:rsidR="000506E6" w:rsidRDefault="0005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8FAE1" w14:textId="77777777" w:rsidR="000506E6" w:rsidRDefault="000506E6">
      <w:pPr>
        <w:spacing w:after="0"/>
      </w:pPr>
      <w:r>
        <w:separator/>
      </w:r>
    </w:p>
  </w:footnote>
  <w:footnote w:type="continuationSeparator" w:id="0">
    <w:p w14:paraId="7D732B41" w14:textId="77777777" w:rsidR="000506E6" w:rsidRDefault="000506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800421"/>
    <w:rsid w:val="000506E6"/>
    <w:rsid w:val="00A603A1"/>
    <w:rsid w:val="00BF38BC"/>
    <w:rsid w:val="5D8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A7D1C"/>
  <w15:docId w15:val="{D5F7E633-D9EE-43D5-BB80-E877533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spacing w:before="16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2336</Words>
  <Characters>1332</Characters>
  <Application>Microsoft Office Word</Application>
  <DocSecurity>0</DocSecurity>
  <Lines>11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старко</dc:creator>
  <cp:lastModifiedBy>Acer</cp:lastModifiedBy>
  <cp:revision>3</cp:revision>
  <dcterms:created xsi:type="dcterms:W3CDTF">2025-06-19T14:29:00Z</dcterms:created>
  <dcterms:modified xsi:type="dcterms:W3CDTF">2025-07-08T22:40:00Z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4A7EDD7738F04792B3C56154699040FD_11</vt:lpwstr>
  </property>
</Properties>
</file>