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0B88" w14:textId="77777777" w:rsidR="00840940" w:rsidRPr="00D66A20" w:rsidRDefault="006C35F4" w:rsidP="00D66A20">
      <w:pPr>
        <w:pStyle w:val="a5"/>
        <w:ind w:left="142" w:firstLineChars="411" w:firstLine="990"/>
        <w:jc w:val="center"/>
        <w:rPr>
          <w:rStyle w:val="a3"/>
          <w:lang w:val="uk-UA"/>
        </w:rPr>
      </w:pPr>
      <w:r w:rsidRPr="00D66A20">
        <w:rPr>
          <w:rStyle w:val="a3"/>
          <w:lang w:val="uk-UA"/>
        </w:rPr>
        <w:t>РІЧНИЙ ЗВІТ</w:t>
      </w:r>
    </w:p>
    <w:p w14:paraId="5EF11561" w14:textId="6EDD2B29" w:rsidR="00840940" w:rsidRPr="00D66A20" w:rsidRDefault="006C35F4" w:rsidP="00D66A20">
      <w:pPr>
        <w:pStyle w:val="a5"/>
        <w:ind w:firstLine="708"/>
        <w:jc w:val="center"/>
        <w:rPr>
          <w:b/>
          <w:bCs/>
          <w:lang w:val="uk-UA"/>
        </w:rPr>
      </w:pPr>
      <w:r w:rsidRPr="00D66A20">
        <w:rPr>
          <w:b/>
          <w:bCs/>
          <w:lang w:val="uk-UA"/>
        </w:rPr>
        <w:t xml:space="preserve">про роботу циклової комісії </w:t>
      </w:r>
      <w:r w:rsidRPr="00D66A20">
        <w:rPr>
          <w:b/>
          <w:bCs/>
          <w:lang w:val="uk-UA"/>
        </w:rPr>
        <w:t>з професійної та практичної підготовки</w:t>
      </w:r>
      <w:r w:rsidR="00D66A20">
        <w:rPr>
          <w:b/>
          <w:bCs/>
          <w:lang w:val="uk-UA"/>
        </w:rPr>
        <w:t xml:space="preserve"> </w:t>
      </w:r>
      <w:r w:rsidRPr="00D66A20">
        <w:rPr>
          <w:b/>
          <w:bCs/>
          <w:lang w:val="uk-UA"/>
        </w:rPr>
        <w:t>за 20</w:t>
      </w:r>
      <w:r w:rsidRPr="00D66A20">
        <w:rPr>
          <w:b/>
          <w:bCs/>
          <w:lang w:val="uk-UA"/>
        </w:rPr>
        <w:t>24</w:t>
      </w:r>
      <w:r w:rsidRPr="00D66A20">
        <w:rPr>
          <w:b/>
          <w:bCs/>
          <w:lang w:val="uk-UA"/>
        </w:rPr>
        <w:t>–20</w:t>
      </w:r>
      <w:r w:rsidRPr="00D66A20">
        <w:rPr>
          <w:b/>
          <w:bCs/>
          <w:lang w:val="uk-UA"/>
        </w:rPr>
        <w:t>25</w:t>
      </w:r>
      <w:r w:rsidRPr="00D66A20">
        <w:rPr>
          <w:b/>
          <w:bCs/>
          <w:lang w:val="uk-UA"/>
        </w:rPr>
        <w:t xml:space="preserve"> навчальний рік</w:t>
      </w:r>
    </w:p>
    <w:p w14:paraId="61CE228D" w14:textId="77777777" w:rsidR="00840940" w:rsidRPr="00D66A20" w:rsidRDefault="006C35F4">
      <w:pPr>
        <w:pStyle w:val="3"/>
        <w:ind w:firstLine="708"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D66A20">
        <w:rPr>
          <w:rFonts w:ascii="Times New Roman" w:hAnsi="Times New Roman" w:hint="default"/>
          <w:sz w:val="24"/>
          <w:szCs w:val="24"/>
          <w:lang w:val="uk-UA"/>
        </w:rPr>
        <w:t>ЗАГАЛЬНА ІНФОРМАЦІЯ</w:t>
      </w:r>
    </w:p>
    <w:p w14:paraId="3C10785A" w14:textId="77777777" w:rsidR="00840940" w:rsidRPr="00D66A20" w:rsidRDefault="006C35F4">
      <w:pPr>
        <w:pStyle w:val="3"/>
        <w:ind w:firstLine="708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</w:pP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Циклова комісія працювала протягом навчального року згідно з річним планом роботи, який було затверджено на </w:t>
      </w: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засіданні циклової комісії від 13.09.2024 р.</w:t>
      </w:r>
    </w:p>
    <w:p w14:paraId="5EE5FB92" w14:textId="77777777" w:rsidR="00840940" w:rsidRPr="00D66A20" w:rsidRDefault="006C35F4">
      <w:pPr>
        <w:pStyle w:val="3"/>
        <w:ind w:firstLine="708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</w:pP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До складу вход</w:t>
      </w: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я</w:t>
      </w: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ть </w:t>
      </w: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:</w:t>
      </w:r>
    </w:p>
    <w:p w14:paraId="37F0F8F1" w14:textId="77777777" w:rsidR="00840940" w:rsidRPr="00D66A20" w:rsidRDefault="006C35F4">
      <w:pPr>
        <w:spacing w:before="244" w:line="276" w:lineRule="auto"/>
        <w:ind w:left="1136" w:right="849" w:firstLine="707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Абрамчук Сергій Анатолійович-викладач</w:t>
      </w:r>
    </w:p>
    <w:p w14:paraId="328AF46B" w14:textId="77777777" w:rsidR="00840940" w:rsidRPr="00D66A20" w:rsidRDefault="006C35F4">
      <w:pPr>
        <w:spacing w:before="244" w:line="276" w:lineRule="auto"/>
        <w:ind w:left="1136" w:right="849" w:firstLine="707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Алексєєв Богдан Вікторович-</w:t>
      </w:r>
      <w:r w:rsidRPr="00D66A20">
        <w:rPr>
          <w:sz w:val="24"/>
          <w:szCs w:val="24"/>
        </w:rPr>
        <w:t xml:space="preserve"> викладач</w:t>
      </w:r>
      <w:r w:rsidRPr="00D66A20">
        <w:rPr>
          <w:sz w:val="24"/>
          <w:szCs w:val="24"/>
        </w:rPr>
        <w:t>,</w:t>
      </w:r>
      <w:r w:rsidRPr="00D66A20">
        <w:rPr>
          <w:sz w:val="24"/>
          <w:szCs w:val="24"/>
        </w:rPr>
        <w:t xml:space="preserve"> </w:t>
      </w:r>
      <w:r w:rsidRPr="00D66A20">
        <w:rPr>
          <w:sz w:val="24"/>
          <w:szCs w:val="24"/>
        </w:rPr>
        <w:t>суддя п</w:t>
      </w:r>
      <w:r w:rsidRPr="00D66A20">
        <w:rPr>
          <w:sz w:val="24"/>
          <w:szCs w:val="24"/>
        </w:rPr>
        <w:t>ершої категорії зі спорту з літаючим диском (диск-гольф)</w:t>
      </w:r>
    </w:p>
    <w:p w14:paraId="17CF6F8F" w14:textId="77777777" w:rsidR="00840940" w:rsidRPr="00D66A20" w:rsidRDefault="006C35F4">
      <w:pPr>
        <w:spacing w:line="276" w:lineRule="auto"/>
        <w:ind w:left="1136" w:right="847" w:firstLine="707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Васильєв Микола Анатолійович</w:t>
      </w:r>
      <w:r w:rsidRPr="00D66A20">
        <w:rPr>
          <w:i/>
          <w:spacing w:val="40"/>
          <w:sz w:val="24"/>
          <w:szCs w:val="24"/>
        </w:rPr>
        <w:t xml:space="preserve"> </w:t>
      </w:r>
      <w:r w:rsidRPr="00D66A20">
        <w:rPr>
          <w:i/>
          <w:spacing w:val="40"/>
          <w:sz w:val="24"/>
          <w:szCs w:val="24"/>
        </w:rPr>
        <w:t>-</w:t>
      </w:r>
      <w:r w:rsidRPr="00D66A20">
        <w:rPr>
          <w:sz w:val="24"/>
          <w:szCs w:val="24"/>
        </w:rPr>
        <w:t xml:space="preserve">викладач </w:t>
      </w:r>
    </w:p>
    <w:p w14:paraId="0BF78DC1" w14:textId="77777777" w:rsidR="00840940" w:rsidRPr="00D66A20" w:rsidRDefault="00840940">
      <w:pPr>
        <w:spacing w:line="276" w:lineRule="auto"/>
        <w:ind w:left="1136" w:right="847" w:firstLine="707"/>
        <w:jc w:val="both"/>
        <w:rPr>
          <w:sz w:val="24"/>
          <w:szCs w:val="24"/>
        </w:rPr>
      </w:pPr>
    </w:p>
    <w:p w14:paraId="3305DF8F" w14:textId="77777777" w:rsidR="00840940" w:rsidRPr="00D66A20" w:rsidRDefault="006C35F4">
      <w:pPr>
        <w:spacing w:line="276" w:lineRule="auto"/>
        <w:ind w:left="1136" w:right="849" w:firstLine="707"/>
        <w:jc w:val="both"/>
        <w:rPr>
          <w:spacing w:val="40"/>
          <w:sz w:val="24"/>
          <w:szCs w:val="24"/>
        </w:rPr>
      </w:pPr>
      <w:r w:rsidRPr="00D66A20">
        <w:rPr>
          <w:sz w:val="24"/>
          <w:szCs w:val="24"/>
        </w:rPr>
        <w:t>Завидовська-Марчук Оксана Григорівна-</w:t>
      </w:r>
      <w:r w:rsidRPr="00D66A20">
        <w:rPr>
          <w:sz w:val="24"/>
          <w:szCs w:val="24"/>
        </w:rPr>
        <w:t>викладач</w:t>
      </w:r>
      <w:r w:rsidRPr="00D66A20">
        <w:rPr>
          <w:sz w:val="24"/>
          <w:szCs w:val="24"/>
        </w:rPr>
        <w:t>, Заслужений юрист України</w:t>
      </w:r>
      <w:r w:rsidRPr="00D66A20">
        <w:rPr>
          <w:spacing w:val="40"/>
          <w:sz w:val="24"/>
          <w:szCs w:val="24"/>
        </w:rPr>
        <w:t xml:space="preserve"> </w:t>
      </w:r>
    </w:p>
    <w:p w14:paraId="035E3E81" w14:textId="77777777" w:rsidR="00840940" w:rsidRPr="00D66A20" w:rsidRDefault="006C35F4">
      <w:pPr>
        <w:spacing w:line="276" w:lineRule="auto"/>
        <w:ind w:left="1136" w:right="842" w:firstLine="707"/>
        <w:jc w:val="both"/>
        <w:rPr>
          <w:spacing w:val="40"/>
          <w:sz w:val="24"/>
          <w:szCs w:val="24"/>
        </w:rPr>
      </w:pPr>
      <w:r w:rsidRPr="00D66A20">
        <w:rPr>
          <w:sz w:val="24"/>
          <w:szCs w:val="24"/>
        </w:rPr>
        <w:t>Ковальчук Андрій Дмитрович-</w:t>
      </w:r>
      <w:r w:rsidRPr="00D66A20">
        <w:rPr>
          <w:sz w:val="24"/>
          <w:szCs w:val="24"/>
        </w:rPr>
        <w:t>викладач</w:t>
      </w:r>
      <w:r w:rsidRPr="00D66A20">
        <w:rPr>
          <w:sz w:val="24"/>
          <w:szCs w:val="24"/>
        </w:rPr>
        <w:t>, суддя міжнародної категорії з волейболу</w:t>
      </w:r>
    </w:p>
    <w:p w14:paraId="51908E43" w14:textId="304237C4" w:rsidR="00840940" w:rsidRPr="00D66A20" w:rsidRDefault="006C35F4">
      <w:pPr>
        <w:spacing w:line="276" w:lineRule="auto"/>
        <w:ind w:left="1136" w:right="842" w:firstLine="707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Павловіч Неделько Борі</w:t>
      </w:r>
      <w:r w:rsidR="00D66A20">
        <w:rPr>
          <w:sz w:val="24"/>
          <w:szCs w:val="24"/>
        </w:rPr>
        <w:t>во</w:t>
      </w:r>
      <w:r w:rsidRPr="00D66A20">
        <w:rPr>
          <w:sz w:val="24"/>
          <w:szCs w:val="24"/>
        </w:rPr>
        <w:t>євич-викладач</w:t>
      </w:r>
    </w:p>
    <w:p w14:paraId="31AE9168" w14:textId="77777777" w:rsidR="00840940" w:rsidRPr="00D66A20" w:rsidRDefault="006C35F4">
      <w:pPr>
        <w:spacing w:line="276" w:lineRule="auto"/>
        <w:ind w:left="1136" w:right="842" w:firstLine="707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Сачук Богдан Анатолійович-викладач</w:t>
      </w:r>
    </w:p>
    <w:p w14:paraId="110D204C" w14:textId="77777777" w:rsidR="00840940" w:rsidRPr="00D66A20" w:rsidRDefault="006C35F4">
      <w:pPr>
        <w:spacing w:line="276" w:lineRule="auto"/>
        <w:ind w:left="1136" w:right="842" w:firstLine="707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Старко Вікторія Степанівна-викладач</w:t>
      </w:r>
    </w:p>
    <w:p w14:paraId="3F9CAB19" w14:textId="77777777" w:rsidR="00840940" w:rsidRPr="00D66A20" w:rsidRDefault="006C35F4">
      <w:pPr>
        <w:spacing w:line="276" w:lineRule="auto"/>
        <w:ind w:left="1136" w:right="842" w:firstLine="707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Таранчук Андрій Юліанович-викладач</w:t>
      </w:r>
    </w:p>
    <w:p w14:paraId="785CAD5A" w14:textId="77777777" w:rsidR="00840940" w:rsidRPr="00D66A20" w:rsidRDefault="006C35F4">
      <w:pPr>
        <w:spacing w:line="276" w:lineRule="auto"/>
        <w:ind w:left="1136" w:right="842" w:firstLine="707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Тесунов Вадим Анатолійович-викладач, викладач-методист, суддя Національної категорії з легкої атлетики</w:t>
      </w:r>
    </w:p>
    <w:p w14:paraId="16735CA5" w14:textId="77777777" w:rsidR="00840940" w:rsidRPr="00D66A20" w:rsidRDefault="006C35F4">
      <w:pPr>
        <w:spacing w:line="276" w:lineRule="auto"/>
        <w:ind w:left="1136" w:right="842" w:firstLine="707"/>
        <w:jc w:val="both"/>
        <w:rPr>
          <w:sz w:val="24"/>
          <w:szCs w:val="24"/>
        </w:rPr>
      </w:pPr>
      <w:r w:rsidRPr="00D66A20">
        <w:rPr>
          <w:sz w:val="24"/>
          <w:szCs w:val="24"/>
        </w:rPr>
        <w:t xml:space="preserve">Федун </w:t>
      </w:r>
      <w:r w:rsidRPr="00D66A20">
        <w:rPr>
          <w:sz w:val="24"/>
          <w:szCs w:val="24"/>
        </w:rPr>
        <w:t>Олексій Олегович-викладач</w:t>
      </w:r>
    </w:p>
    <w:p w14:paraId="62B5DEA9" w14:textId="77777777" w:rsidR="00840940" w:rsidRPr="00D66A20" w:rsidRDefault="00840940">
      <w:pPr>
        <w:spacing w:line="276" w:lineRule="auto"/>
        <w:ind w:left="1136" w:right="842" w:firstLine="707"/>
        <w:jc w:val="both"/>
        <w:rPr>
          <w:sz w:val="24"/>
          <w:szCs w:val="24"/>
        </w:rPr>
      </w:pPr>
    </w:p>
    <w:p w14:paraId="762BE67D" w14:textId="77777777" w:rsidR="00840940" w:rsidRPr="00D66A20" w:rsidRDefault="00840940">
      <w:pPr>
        <w:spacing w:before="26" w:line="348" w:lineRule="auto"/>
        <w:ind w:right="921" w:firstLine="708"/>
        <w:jc w:val="both"/>
        <w:rPr>
          <w:sz w:val="24"/>
          <w:szCs w:val="24"/>
        </w:rPr>
      </w:pPr>
    </w:p>
    <w:p w14:paraId="0D36353C" w14:textId="77777777" w:rsidR="00840940" w:rsidRPr="00D66A20" w:rsidRDefault="00840940">
      <w:pPr>
        <w:spacing w:before="26" w:line="348" w:lineRule="auto"/>
        <w:ind w:right="921"/>
        <w:jc w:val="both"/>
        <w:rPr>
          <w:sz w:val="24"/>
          <w:szCs w:val="24"/>
        </w:rPr>
      </w:pPr>
    </w:p>
    <w:p w14:paraId="73A500F5" w14:textId="77777777" w:rsidR="00840940" w:rsidRPr="00D66A20" w:rsidRDefault="006C35F4">
      <w:pPr>
        <w:spacing w:before="26" w:line="348" w:lineRule="auto"/>
        <w:ind w:right="921" w:firstLine="708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Протягом</w:t>
      </w:r>
      <w:r w:rsidRPr="00D66A20">
        <w:rPr>
          <w:sz w:val="24"/>
          <w:szCs w:val="24"/>
        </w:rPr>
        <w:t xml:space="preserve"> 2024/2025 н.р.</w:t>
      </w:r>
      <w:r w:rsidRPr="00D66A20">
        <w:rPr>
          <w:sz w:val="24"/>
          <w:szCs w:val="24"/>
        </w:rPr>
        <w:t xml:space="preserve"> було здійснено низку важливих заходів, спрямованих на вдосконалення навчального процесу</w:t>
      </w:r>
      <w:r w:rsidRPr="00D66A20">
        <w:rPr>
          <w:sz w:val="24"/>
          <w:szCs w:val="24"/>
        </w:rPr>
        <w:t xml:space="preserve"> та</w:t>
      </w:r>
      <w:r w:rsidRPr="00D66A20">
        <w:rPr>
          <w:sz w:val="24"/>
          <w:szCs w:val="24"/>
        </w:rPr>
        <w:t xml:space="preserve"> підвищення якості освіти</w:t>
      </w:r>
      <w:r w:rsidRPr="00D66A20">
        <w:rPr>
          <w:sz w:val="24"/>
          <w:szCs w:val="24"/>
        </w:rPr>
        <w:t xml:space="preserve">. </w:t>
      </w:r>
      <w:r w:rsidRPr="00D66A20">
        <w:rPr>
          <w:sz w:val="24"/>
          <w:szCs w:val="24"/>
        </w:rPr>
        <w:t>У цьому звіті я зупинюсь на основних напрямках діяльності комісії та результатах нашої</w:t>
      </w:r>
      <w:r w:rsidRPr="00D66A20">
        <w:rPr>
          <w:sz w:val="24"/>
          <w:szCs w:val="24"/>
        </w:rPr>
        <w:t xml:space="preserve"> роботи.</w:t>
      </w:r>
    </w:p>
    <w:p w14:paraId="1C229FC2" w14:textId="77777777" w:rsidR="00840940" w:rsidRPr="00D66A20" w:rsidRDefault="00840940">
      <w:pPr>
        <w:spacing w:before="26" w:line="348" w:lineRule="auto"/>
        <w:ind w:right="921" w:firstLine="708"/>
        <w:jc w:val="both"/>
        <w:rPr>
          <w:sz w:val="24"/>
          <w:szCs w:val="24"/>
        </w:rPr>
      </w:pPr>
    </w:p>
    <w:p w14:paraId="7757868D" w14:textId="77777777" w:rsidR="00840940" w:rsidRPr="00D66A20" w:rsidRDefault="006C35F4">
      <w:pPr>
        <w:spacing w:before="26" w:line="348" w:lineRule="auto"/>
        <w:ind w:right="921" w:firstLine="708"/>
        <w:jc w:val="both"/>
        <w:rPr>
          <w:b/>
          <w:bCs/>
          <w:sz w:val="24"/>
          <w:szCs w:val="24"/>
        </w:rPr>
      </w:pPr>
      <w:r w:rsidRPr="00D66A20">
        <w:rPr>
          <w:b/>
          <w:bCs/>
          <w:sz w:val="24"/>
          <w:szCs w:val="24"/>
        </w:rPr>
        <w:t>О</w:t>
      </w:r>
      <w:r w:rsidRPr="00D66A20">
        <w:rPr>
          <w:b/>
          <w:bCs/>
          <w:sz w:val="24"/>
          <w:szCs w:val="24"/>
        </w:rPr>
        <w:t>РГАНІЗАЦІЯ ТА ПЛАУВАННЯ РОБОТИ</w:t>
      </w:r>
    </w:p>
    <w:p w14:paraId="73D1CE73" w14:textId="77777777" w:rsidR="00840940" w:rsidRPr="00D66A20" w:rsidRDefault="00840940">
      <w:pPr>
        <w:jc w:val="both"/>
        <w:rPr>
          <w:sz w:val="24"/>
          <w:szCs w:val="24"/>
        </w:rPr>
      </w:pPr>
    </w:p>
    <w:p w14:paraId="52E9FC1A" w14:textId="77777777" w:rsidR="00840940" w:rsidRPr="00D66A20" w:rsidRDefault="006C35F4">
      <w:pPr>
        <w:ind w:firstLine="708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Протягом навчального року робота комісії здійснювалася відповідно до річного плану, який було затверджено на початку навчального року. Засідання проводилися регулярно, згідно з графіком, усього —</w:t>
      </w:r>
      <w:r w:rsidRPr="00D66A20">
        <w:rPr>
          <w:sz w:val="24"/>
          <w:szCs w:val="24"/>
        </w:rPr>
        <w:t>10</w:t>
      </w:r>
      <w:r w:rsidRPr="00D66A20">
        <w:rPr>
          <w:sz w:val="24"/>
          <w:szCs w:val="24"/>
        </w:rPr>
        <w:t xml:space="preserve"> засідань, з них</w:t>
      </w:r>
      <w:r w:rsidRPr="00D66A20">
        <w:rPr>
          <w:sz w:val="24"/>
          <w:szCs w:val="24"/>
        </w:rPr>
        <w:t xml:space="preserve"> </w:t>
      </w:r>
      <w:r w:rsidRPr="00D66A20">
        <w:rPr>
          <w:sz w:val="24"/>
          <w:szCs w:val="24"/>
        </w:rPr>
        <w:t>10</w:t>
      </w:r>
      <w:r w:rsidRPr="00D66A20">
        <w:rPr>
          <w:sz w:val="24"/>
          <w:szCs w:val="24"/>
        </w:rPr>
        <w:t xml:space="preserve">— планових, </w:t>
      </w:r>
      <w:r w:rsidRPr="00D66A20">
        <w:rPr>
          <w:sz w:val="24"/>
          <w:szCs w:val="24"/>
        </w:rPr>
        <w:t>1</w:t>
      </w:r>
      <w:r w:rsidRPr="00D66A20">
        <w:rPr>
          <w:sz w:val="24"/>
          <w:szCs w:val="24"/>
        </w:rPr>
        <w:t>— позапланових. Обговорювались актуальні питання методичного забезпечення навчального процесу, підготовки до акредитації, впровадження нових освітніх стандартів, організації практики та ін.</w:t>
      </w:r>
    </w:p>
    <w:p w14:paraId="757941B1" w14:textId="77777777" w:rsidR="00840940" w:rsidRPr="00D66A20" w:rsidRDefault="00840940">
      <w:pPr>
        <w:spacing w:before="26" w:line="348" w:lineRule="auto"/>
        <w:ind w:right="921" w:firstLine="708"/>
        <w:jc w:val="both"/>
        <w:rPr>
          <w:sz w:val="24"/>
          <w:szCs w:val="24"/>
        </w:rPr>
      </w:pPr>
    </w:p>
    <w:p w14:paraId="47DA11BF" w14:textId="77777777" w:rsidR="00840940" w:rsidRPr="00D66A20" w:rsidRDefault="006C35F4">
      <w:pPr>
        <w:pStyle w:val="a5"/>
        <w:ind w:firstLine="708"/>
        <w:jc w:val="both"/>
        <w:rPr>
          <w:b/>
          <w:bCs/>
          <w:lang w:val="uk-UA"/>
        </w:rPr>
      </w:pPr>
      <w:r w:rsidRPr="00D66A20">
        <w:rPr>
          <w:b/>
          <w:bCs/>
          <w:lang w:val="uk-UA"/>
        </w:rPr>
        <w:lastRenderedPageBreak/>
        <w:t>ОСВІТНІЙ ПРОЦЕС</w:t>
      </w:r>
    </w:p>
    <w:p w14:paraId="13E79C57" w14:textId="77622B92" w:rsidR="00840940" w:rsidRPr="00D66A20" w:rsidRDefault="006C35F4">
      <w:pPr>
        <w:pStyle w:val="a5"/>
        <w:ind w:firstLine="708"/>
        <w:jc w:val="both"/>
        <w:rPr>
          <w:lang w:val="uk-UA"/>
        </w:rPr>
      </w:pPr>
      <w:r w:rsidRPr="00D66A20">
        <w:rPr>
          <w:lang w:val="uk-UA"/>
        </w:rPr>
        <w:t xml:space="preserve">Викладачі комісії </w:t>
      </w:r>
      <w:r w:rsidRPr="00D66A20">
        <w:rPr>
          <w:lang w:val="uk-UA"/>
        </w:rPr>
        <w:t>забезпечували викладання фахових/загальноосвітніх дисциплін згідно з навчальними планами. Усі дисципліни були забезпечені навчально-методичними матеріалами,</w:t>
      </w:r>
      <w:r w:rsidR="00D66A20">
        <w:rPr>
          <w:lang w:val="uk-UA"/>
        </w:rPr>
        <w:t xml:space="preserve"> </w:t>
      </w:r>
      <w:r w:rsidRPr="00D66A20">
        <w:rPr>
          <w:lang w:val="uk-UA"/>
        </w:rPr>
        <w:t>силабусами</w:t>
      </w:r>
      <w:r w:rsidRPr="00D66A20">
        <w:rPr>
          <w:lang w:val="uk-UA"/>
        </w:rPr>
        <w:t>, а також засобами поточного та підсумкового контролю.</w:t>
      </w:r>
    </w:p>
    <w:p w14:paraId="376561D0" w14:textId="77777777" w:rsidR="00840940" w:rsidRPr="00D66A20" w:rsidRDefault="006C35F4">
      <w:pPr>
        <w:pStyle w:val="a5"/>
        <w:jc w:val="both"/>
        <w:rPr>
          <w:lang w:val="uk-UA"/>
        </w:rPr>
      </w:pPr>
      <w:r w:rsidRPr="00D66A20">
        <w:rPr>
          <w:lang w:val="uk-UA"/>
        </w:rPr>
        <w:t>У процесі навчання використовувалис</w:t>
      </w:r>
      <w:r w:rsidRPr="00D66A20">
        <w:rPr>
          <w:lang w:val="uk-UA"/>
        </w:rPr>
        <w:t>ь:</w:t>
      </w:r>
    </w:p>
    <w:p w14:paraId="476648D8" w14:textId="77777777" w:rsidR="00840940" w:rsidRPr="00D66A20" w:rsidRDefault="006C35F4">
      <w:pPr>
        <w:pStyle w:val="a5"/>
        <w:numPr>
          <w:ilvl w:val="0"/>
          <w:numId w:val="1"/>
        </w:numPr>
        <w:ind w:left="720"/>
        <w:jc w:val="both"/>
        <w:rPr>
          <w:lang w:val="uk-UA"/>
        </w:rPr>
      </w:pPr>
      <w:r w:rsidRPr="00D66A20">
        <w:rPr>
          <w:lang w:val="uk-UA"/>
        </w:rPr>
        <w:t>сучасні методи активного навчання (дискусії, проєктна діяльність, кейси);</w:t>
      </w:r>
    </w:p>
    <w:p w14:paraId="3A056FF8" w14:textId="6C11EABA" w:rsidR="00840940" w:rsidRPr="00D66A20" w:rsidRDefault="006C35F4">
      <w:pPr>
        <w:pStyle w:val="a5"/>
        <w:numPr>
          <w:ilvl w:val="0"/>
          <w:numId w:val="1"/>
        </w:numPr>
        <w:ind w:left="720"/>
        <w:jc w:val="both"/>
        <w:rPr>
          <w:lang w:val="uk-UA"/>
        </w:rPr>
      </w:pPr>
      <w:r w:rsidRPr="00D66A20">
        <w:rPr>
          <w:lang w:val="uk-UA"/>
        </w:rPr>
        <w:t xml:space="preserve">інформаційно-комунікаційні технології (Google Classroom, </w:t>
      </w:r>
      <w:r w:rsidRPr="00D66A20">
        <w:rPr>
          <w:lang w:val="uk-UA"/>
        </w:rPr>
        <w:t>Zoom, Moodle,</w:t>
      </w:r>
      <w:r w:rsidR="00D66A20">
        <w:rPr>
          <w:lang w:val="uk-UA"/>
        </w:rPr>
        <w:t xml:space="preserve"> </w:t>
      </w:r>
      <w:r w:rsidRPr="00D66A20">
        <w:rPr>
          <w:lang w:val="uk-UA"/>
        </w:rPr>
        <w:t>презентації, відеоуроки);</w:t>
      </w:r>
    </w:p>
    <w:p w14:paraId="7DA54D57" w14:textId="77777777" w:rsidR="00840940" w:rsidRPr="00D66A20" w:rsidRDefault="006C35F4">
      <w:pPr>
        <w:pStyle w:val="a5"/>
        <w:numPr>
          <w:ilvl w:val="0"/>
          <w:numId w:val="1"/>
        </w:numPr>
        <w:ind w:left="720"/>
        <w:jc w:val="both"/>
        <w:rPr>
          <w:lang w:val="uk-UA"/>
        </w:rPr>
      </w:pPr>
      <w:r w:rsidRPr="00D66A20">
        <w:rPr>
          <w:lang w:val="uk-UA"/>
        </w:rPr>
        <w:t>елементи дистанційного навчання (при необхідності).</w:t>
      </w:r>
    </w:p>
    <w:p w14:paraId="4994F10D" w14:textId="77777777" w:rsidR="00840940" w:rsidRPr="00D66A20" w:rsidRDefault="006C35F4">
      <w:pPr>
        <w:pStyle w:val="a5"/>
        <w:ind w:firstLine="708"/>
        <w:jc w:val="both"/>
        <w:rPr>
          <w:lang w:val="uk-UA"/>
        </w:rPr>
      </w:pPr>
      <w:r w:rsidRPr="00D66A20">
        <w:rPr>
          <w:lang w:val="uk-UA"/>
        </w:rPr>
        <w:t>Якість знань студентів контролю</w:t>
      </w:r>
      <w:r w:rsidRPr="00D66A20">
        <w:rPr>
          <w:lang w:val="uk-UA"/>
        </w:rPr>
        <w:t>валась шляхом тематичних, модульних, підсумкових контрольних робіт, тестування та захисту проєктів.</w:t>
      </w:r>
    </w:p>
    <w:p w14:paraId="71F04FAB" w14:textId="77777777" w:rsidR="00840940" w:rsidRPr="00D66A20" w:rsidRDefault="006C35F4">
      <w:pPr>
        <w:pStyle w:val="2"/>
        <w:spacing w:before="207"/>
        <w:ind w:right="710"/>
        <w:jc w:val="both"/>
        <w:rPr>
          <w:sz w:val="24"/>
          <w:szCs w:val="24"/>
        </w:rPr>
      </w:pPr>
      <w:r w:rsidRPr="00D66A20">
        <w:rPr>
          <w:spacing w:val="-2"/>
          <w:sz w:val="24"/>
          <w:szCs w:val="24"/>
        </w:rPr>
        <w:t>ОРГАНІЗАЦІЙНА</w:t>
      </w:r>
      <w:r w:rsidRPr="00D66A20">
        <w:rPr>
          <w:spacing w:val="7"/>
          <w:sz w:val="24"/>
          <w:szCs w:val="24"/>
        </w:rPr>
        <w:t xml:space="preserve"> </w:t>
      </w:r>
      <w:r w:rsidRPr="00D66A20">
        <w:rPr>
          <w:spacing w:val="-2"/>
          <w:sz w:val="24"/>
          <w:szCs w:val="24"/>
        </w:rPr>
        <w:t>РОБОТА</w:t>
      </w:r>
    </w:p>
    <w:p w14:paraId="2B2D4C0F" w14:textId="77777777" w:rsidR="00840940" w:rsidRPr="00D66A20" w:rsidRDefault="006C35F4">
      <w:pPr>
        <w:pStyle w:val="a6"/>
        <w:tabs>
          <w:tab w:val="left" w:pos="1856"/>
        </w:tabs>
        <w:spacing w:before="242" w:line="276" w:lineRule="auto"/>
        <w:ind w:left="0" w:right="844" w:firstLine="0"/>
        <w:rPr>
          <w:sz w:val="24"/>
          <w:szCs w:val="24"/>
        </w:rPr>
      </w:pPr>
      <w:r w:rsidRPr="00D66A20">
        <w:rPr>
          <w:sz w:val="24"/>
          <w:szCs w:val="24"/>
        </w:rPr>
        <w:t>1.</w:t>
      </w:r>
      <w:r w:rsidRPr="00D66A20">
        <w:rPr>
          <w:sz w:val="24"/>
          <w:szCs w:val="24"/>
        </w:rPr>
        <w:t>Члени</w:t>
      </w:r>
      <w:r w:rsidRPr="00D66A20">
        <w:rPr>
          <w:spacing w:val="40"/>
          <w:sz w:val="24"/>
          <w:szCs w:val="24"/>
        </w:rPr>
        <w:t xml:space="preserve"> </w:t>
      </w:r>
      <w:r w:rsidRPr="00D66A20">
        <w:rPr>
          <w:sz w:val="24"/>
          <w:szCs w:val="24"/>
        </w:rPr>
        <w:t>циклової</w:t>
      </w:r>
      <w:r w:rsidRPr="00D66A20">
        <w:rPr>
          <w:spacing w:val="40"/>
          <w:sz w:val="24"/>
          <w:szCs w:val="24"/>
        </w:rPr>
        <w:t xml:space="preserve"> </w:t>
      </w:r>
      <w:r w:rsidRPr="00D66A20">
        <w:rPr>
          <w:sz w:val="24"/>
          <w:szCs w:val="24"/>
        </w:rPr>
        <w:t>комісії</w:t>
      </w:r>
      <w:r w:rsidRPr="00D66A20">
        <w:rPr>
          <w:spacing w:val="40"/>
          <w:sz w:val="24"/>
          <w:szCs w:val="24"/>
        </w:rPr>
        <w:t xml:space="preserve"> </w:t>
      </w:r>
      <w:r w:rsidRPr="00D66A20">
        <w:rPr>
          <w:sz w:val="24"/>
          <w:szCs w:val="24"/>
        </w:rPr>
        <w:t>ознайомилися</w:t>
      </w:r>
      <w:r w:rsidRPr="00D66A20">
        <w:rPr>
          <w:spacing w:val="40"/>
          <w:sz w:val="24"/>
          <w:szCs w:val="24"/>
        </w:rPr>
        <w:t xml:space="preserve"> </w:t>
      </w:r>
      <w:r w:rsidRPr="00D66A20">
        <w:rPr>
          <w:sz w:val="24"/>
          <w:szCs w:val="24"/>
        </w:rPr>
        <w:t>з</w:t>
      </w:r>
      <w:r w:rsidRPr="00D66A20">
        <w:rPr>
          <w:spacing w:val="40"/>
          <w:sz w:val="24"/>
          <w:szCs w:val="24"/>
        </w:rPr>
        <w:t xml:space="preserve"> </w:t>
      </w:r>
      <w:r w:rsidRPr="00D66A20">
        <w:rPr>
          <w:sz w:val="24"/>
          <w:szCs w:val="24"/>
        </w:rPr>
        <w:t>посадовими</w:t>
      </w:r>
      <w:r w:rsidRPr="00D66A20">
        <w:rPr>
          <w:spacing w:val="40"/>
          <w:sz w:val="24"/>
          <w:szCs w:val="24"/>
        </w:rPr>
        <w:t xml:space="preserve"> </w:t>
      </w:r>
      <w:r w:rsidRPr="00D66A20">
        <w:rPr>
          <w:sz w:val="24"/>
          <w:szCs w:val="24"/>
        </w:rPr>
        <w:t>обов’язками</w:t>
      </w:r>
      <w:r w:rsidRPr="00D66A20">
        <w:rPr>
          <w:spacing w:val="40"/>
          <w:sz w:val="24"/>
          <w:szCs w:val="24"/>
        </w:rPr>
        <w:t xml:space="preserve"> </w:t>
      </w:r>
      <w:r w:rsidRPr="00D66A20">
        <w:rPr>
          <w:sz w:val="24"/>
          <w:szCs w:val="24"/>
        </w:rPr>
        <w:t>та</w:t>
      </w:r>
      <w:r w:rsidRPr="00D66A20">
        <w:rPr>
          <w:spacing w:val="40"/>
          <w:sz w:val="24"/>
          <w:szCs w:val="24"/>
        </w:rPr>
        <w:t xml:space="preserve"> </w:t>
      </w:r>
      <w:r w:rsidRPr="00D66A20">
        <w:rPr>
          <w:spacing w:val="40"/>
          <w:sz w:val="24"/>
          <w:szCs w:val="24"/>
        </w:rPr>
        <w:t>П</w:t>
      </w:r>
      <w:r w:rsidRPr="00D66A20">
        <w:rPr>
          <w:sz w:val="24"/>
          <w:szCs w:val="24"/>
        </w:rPr>
        <w:t>оложенням про циклову комісію</w:t>
      </w:r>
      <w:r w:rsidRPr="00D66A20">
        <w:rPr>
          <w:sz w:val="24"/>
          <w:szCs w:val="24"/>
        </w:rPr>
        <w:t xml:space="preserve"> Луцького фахового коледжу рекреаційних технологій і права</w:t>
      </w:r>
      <w:r w:rsidRPr="00D66A20">
        <w:rPr>
          <w:sz w:val="24"/>
          <w:szCs w:val="24"/>
        </w:rPr>
        <w:t>.</w:t>
      </w:r>
    </w:p>
    <w:p w14:paraId="03CB9586" w14:textId="77777777" w:rsidR="00840940" w:rsidRPr="00D66A20" w:rsidRDefault="006C35F4">
      <w:pPr>
        <w:pStyle w:val="a6"/>
        <w:tabs>
          <w:tab w:val="left" w:pos="1856"/>
        </w:tabs>
        <w:spacing w:before="242" w:line="276" w:lineRule="auto"/>
        <w:ind w:left="0" w:right="844" w:firstLine="0"/>
        <w:rPr>
          <w:sz w:val="24"/>
          <w:szCs w:val="24"/>
        </w:rPr>
      </w:pPr>
      <w:r w:rsidRPr="00D66A20">
        <w:rPr>
          <w:spacing w:val="-2"/>
          <w:sz w:val="24"/>
          <w:szCs w:val="24"/>
        </w:rPr>
        <w:t>2.</w:t>
      </w:r>
      <w:r w:rsidRPr="00D66A20">
        <w:rPr>
          <w:spacing w:val="-2"/>
          <w:sz w:val="24"/>
          <w:szCs w:val="24"/>
        </w:rPr>
        <w:t>Своєчасно</w:t>
      </w:r>
      <w:r w:rsidRPr="00D66A20">
        <w:rPr>
          <w:spacing w:val="-2"/>
          <w:sz w:val="24"/>
          <w:szCs w:val="24"/>
        </w:rPr>
        <w:t xml:space="preserve"> </w:t>
      </w:r>
      <w:r w:rsidRPr="00D66A20">
        <w:rPr>
          <w:spacing w:val="-2"/>
          <w:sz w:val="24"/>
          <w:szCs w:val="24"/>
        </w:rPr>
        <w:t>розглядали,</w:t>
      </w:r>
      <w:r w:rsidRPr="00D66A20">
        <w:rPr>
          <w:spacing w:val="-2"/>
          <w:sz w:val="24"/>
          <w:szCs w:val="24"/>
        </w:rPr>
        <w:t xml:space="preserve"> </w:t>
      </w:r>
      <w:r w:rsidRPr="00D66A20">
        <w:rPr>
          <w:spacing w:val="-2"/>
          <w:sz w:val="24"/>
          <w:szCs w:val="24"/>
        </w:rPr>
        <w:t>обговорювали,</w:t>
      </w:r>
      <w:r w:rsidRPr="00D66A20">
        <w:rPr>
          <w:spacing w:val="-2"/>
          <w:sz w:val="24"/>
          <w:szCs w:val="24"/>
        </w:rPr>
        <w:t xml:space="preserve"> </w:t>
      </w:r>
      <w:r w:rsidRPr="00D66A20">
        <w:rPr>
          <w:spacing w:val="-2"/>
          <w:sz w:val="24"/>
          <w:szCs w:val="24"/>
        </w:rPr>
        <w:t>затверджували</w:t>
      </w:r>
      <w:r w:rsidRPr="00D66A20">
        <w:rPr>
          <w:spacing w:val="-2"/>
          <w:sz w:val="24"/>
          <w:szCs w:val="24"/>
        </w:rPr>
        <w:t xml:space="preserve"> </w:t>
      </w:r>
      <w:r w:rsidRPr="00D66A20">
        <w:rPr>
          <w:spacing w:val="-2"/>
          <w:sz w:val="24"/>
          <w:szCs w:val="24"/>
        </w:rPr>
        <w:t xml:space="preserve">навчально- </w:t>
      </w:r>
      <w:r w:rsidRPr="00D66A20">
        <w:rPr>
          <w:sz w:val="24"/>
          <w:szCs w:val="24"/>
        </w:rPr>
        <w:t xml:space="preserve">робочу документацію та </w:t>
      </w:r>
      <w:r w:rsidRPr="00D66A20">
        <w:rPr>
          <w:sz w:val="24"/>
          <w:szCs w:val="24"/>
        </w:rPr>
        <w:t>навчально-методичні матеріали.</w:t>
      </w:r>
    </w:p>
    <w:p w14:paraId="3433E064" w14:textId="77777777" w:rsidR="00840940" w:rsidRPr="00D66A20" w:rsidRDefault="006C35F4">
      <w:pPr>
        <w:pStyle w:val="a6"/>
        <w:tabs>
          <w:tab w:val="left" w:pos="1856"/>
        </w:tabs>
        <w:spacing w:before="242" w:line="276" w:lineRule="auto"/>
        <w:ind w:left="0" w:right="844" w:firstLine="0"/>
        <w:rPr>
          <w:sz w:val="24"/>
          <w:szCs w:val="24"/>
        </w:rPr>
      </w:pPr>
      <w:r w:rsidRPr="00D66A20">
        <w:rPr>
          <w:sz w:val="24"/>
          <w:szCs w:val="24"/>
        </w:rPr>
        <w:t>3.</w:t>
      </w:r>
      <w:r w:rsidRPr="00D66A20">
        <w:rPr>
          <w:sz w:val="24"/>
          <w:szCs w:val="24"/>
        </w:rPr>
        <w:t>Систематично ознайомлювалися з розпорядженнями</w:t>
      </w:r>
      <w:r w:rsidRPr="00D66A20">
        <w:rPr>
          <w:sz w:val="24"/>
          <w:szCs w:val="24"/>
        </w:rPr>
        <w:t xml:space="preserve"> та </w:t>
      </w:r>
      <w:r w:rsidRPr="00D66A20">
        <w:rPr>
          <w:sz w:val="24"/>
          <w:szCs w:val="24"/>
        </w:rPr>
        <w:t xml:space="preserve">наказами </w:t>
      </w:r>
      <w:r w:rsidRPr="00D66A20">
        <w:rPr>
          <w:sz w:val="24"/>
          <w:szCs w:val="24"/>
        </w:rPr>
        <w:t xml:space="preserve">Луцького фахового </w:t>
      </w:r>
      <w:r w:rsidRPr="00D66A20">
        <w:rPr>
          <w:sz w:val="24"/>
          <w:szCs w:val="24"/>
        </w:rPr>
        <w:t>коледжу рекреаційних технологій і права</w:t>
      </w:r>
      <w:r w:rsidRPr="00D66A20">
        <w:rPr>
          <w:sz w:val="24"/>
          <w:szCs w:val="24"/>
        </w:rPr>
        <w:t>.</w:t>
      </w:r>
    </w:p>
    <w:p w14:paraId="45342456" w14:textId="0666BF62" w:rsidR="00840940" w:rsidRPr="00D66A20" w:rsidRDefault="006C35F4">
      <w:pPr>
        <w:pStyle w:val="a6"/>
        <w:tabs>
          <w:tab w:val="left" w:pos="1856"/>
        </w:tabs>
        <w:spacing w:before="242" w:line="276" w:lineRule="auto"/>
        <w:ind w:left="0" w:right="844" w:firstLine="0"/>
        <w:rPr>
          <w:sz w:val="24"/>
          <w:szCs w:val="24"/>
        </w:rPr>
      </w:pPr>
      <w:r w:rsidRPr="00D66A20">
        <w:rPr>
          <w:sz w:val="24"/>
          <w:szCs w:val="24"/>
        </w:rPr>
        <w:t>4.</w:t>
      </w:r>
      <w:r w:rsidRPr="00D66A20">
        <w:rPr>
          <w:sz w:val="24"/>
          <w:szCs w:val="24"/>
        </w:rPr>
        <w:t>Постійно інформувалися щодо проведення різного рівня заходів та публікацій статей</w:t>
      </w:r>
      <w:r w:rsidRPr="00D66A20">
        <w:rPr>
          <w:sz w:val="24"/>
          <w:szCs w:val="24"/>
        </w:rPr>
        <w:t>,</w:t>
      </w:r>
      <w:r w:rsidR="00D66A20">
        <w:rPr>
          <w:sz w:val="24"/>
          <w:szCs w:val="24"/>
        </w:rPr>
        <w:t xml:space="preserve"> </w:t>
      </w:r>
      <w:r w:rsidRPr="00D66A20">
        <w:rPr>
          <w:sz w:val="24"/>
          <w:szCs w:val="24"/>
        </w:rPr>
        <w:t>в тому числі фахових.</w:t>
      </w:r>
    </w:p>
    <w:p w14:paraId="7C62C012" w14:textId="77777777" w:rsidR="00840940" w:rsidRPr="00D66A20" w:rsidRDefault="006C35F4">
      <w:pPr>
        <w:pStyle w:val="a6"/>
        <w:tabs>
          <w:tab w:val="left" w:pos="1856"/>
        </w:tabs>
        <w:spacing w:before="242" w:line="276" w:lineRule="auto"/>
        <w:ind w:left="0" w:right="844" w:firstLine="0"/>
        <w:rPr>
          <w:sz w:val="24"/>
          <w:szCs w:val="24"/>
        </w:rPr>
      </w:pPr>
      <w:r w:rsidRPr="00D66A20">
        <w:rPr>
          <w:rFonts w:eastAsia="SimSun"/>
          <w:sz w:val="24"/>
          <w:szCs w:val="24"/>
        </w:rPr>
        <w:t>2.</w:t>
      </w:r>
      <w:r w:rsidRPr="00D66A20">
        <w:rPr>
          <w:rFonts w:eastAsia="SimSun"/>
          <w:sz w:val="24"/>
          <w:szCs w:val="24"/>
        </w:rPr>
        <w:t xml:space="preserve">За </w:t>
      </w:r>
      <w:r w:rsidRPr="00D66A20">
        <w:rPr>
          <w:rFonts w:eastAsia="SimSun"/>
          <w:sz w:val="24"/>
          <w:szCs w:val="24"/>
        </w:rPr>
        <w:t>перший семестр  та другий  семестр 2024/2025 н.р.</w:t>
      </w:r>
      <w:r w:rsidRPr="00D66A20">
        <w:rPr>
          <w:rFonts w:eastAsia="SimSun"/>
          <w:sz w:val="24"/>
          <w:szCs w:val="24"/>
        </w:rPr>
        <w:t xml:space="preserve"> проведено </w:t>
      </w:r>
      <w:r w:rsidRPr="00D66A20">
        <w:rPr>
          <w:rFonts w:eastAsia="SimSun"/>
          <w:sz w:val="24"/>
          <w:szCs w:val="24"/>
        </w:rPr>
        <w:t>10</w:t>
      </w:r>
      <w:r w:rsidRPr="00D66A20">
        <w:rPr>
          <w:rFonts w:eastAsia="SimSun"/>
          <w:sz w:val="24"/>
          <w:szCs w:val="24"/>
        </w:rPr>
        <w:t xml:space="preserve"> засідан</w:t>
      </w:r>
      <w:r w:rsidRPr="00D66A20">
        <w:rPr>
          <w:rFonts w:eastAsia="SimSun"/>
          <w:sz w:val="24"/>
          <w:szCs w:val="24"/>
        </w:rPr>
        <w:t>ь</w:t>
      </w:r>
      <w:r w:rsidRPr="00D66A20">
        <w:rPr>
          <w:sz w:val="24"/>
          <w:szCs w:val="24"/>
        </w:rPr>
        <w:t xml:space="preserve"> циклової комісії </w:t>
      </w:r>
      <w:r w:rsidRPr="00D66A20">
        <w:rPr>
          <w:sz w:val="24"/>
          <w:szCs w:val="24"/>
        </w:rPr>
        <w:t>з професійної т</w:t>
      </w:r>
      <w:r w:rsidRPr="00D66A20">
        <w:rPr>
          <w:sz w:val="24"/>
          <w:szCs w:val="24"/>
        </w:rPr>
        <w:t>а практичної підготовки.</w:t>
      </w:r>
    </w:p>
    <w:p w14:paraId="736F61A8" w14:textId="77777777" w:rsidR="00840940" w:rsidRPr="00D66A20" w:rsidRDefault="00840940">
      <w:pPr>
        <w:pStyle w:val="a6"/>
        <w:tabs>
          <w:tab w:val="left" w:pos="1856"/>
        </w:tabs>
        <w:spacing w:before="242" w:line="276" w:lineRule="auto"/>
        <w:ind w:left="0" w:right="844" w:firstLine="0"/>
        <w:rPr>
          <w:sz w:val="24"/>
          <w:szCs w:val="24"/>
        </w:rPr>
      </w:pPr>
    </w:p>
    <w:p w14:paraId="13025242" w14:textId="77777777" w:rsidR="00840940" w:rsidRPr="00D66A20" w:rsidRDefault="006C35F4">
      <w:pPr>
        <w:pStyle w:val="1"/>
        <w:spacing w:before="89"/>
        <w:ind w:left="0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П</w:t>
      </w:r>
      <w:r w:rsidRPr="00D66A20">
        <w:rPr>
          <w:sz w:val="24"/>
          <w:szCs w:val="24"/>
        </w:rPr>
        <w:t>ІДВИЩЕННЯ ПРОФЕСІЙНОЇ КВАЛІФІКАЦІЇ ВИКЛАДАЧІВ</w:t>
      </w:r>
    </w:p>
    <w:p w14:paraId="5B1A7AED" w14:textId="77777777" w:rsidR="00840940" w:rsidRPr="00D66A20" w:rsidRDefault="006C35F4">
      <w:pPr>
        <w:pStyle w:val="1"/>
        <w:spacing w:before="89"/>
        <w:ind w:left="0"/>
        <w:jc w:val="both"/>
        <w:rPr>
          <w:b w:val="0"/>
          <w:bCs w:val="0"/>
          <w:sz w:val="24"/>
          <w:szCs w:val="24"/>
        </w:rPr>
      </w:pPr>
      <w:r w:rsidRPr="00D66A20">
        <w:rPr>
          <w:b w:val="0"/>
          <w:bCs w:val="0"/>
          <w:sz w:val="24"/>
          <w:szCs w:val="24"/>
        </w:rPr>
        <w:t>1.</w:t>
      </w:r>
      <w:r w:rsidRPr="00D66A20">
        <w:rPr>
          <w:b w:val="0"/>
          <w:bCs w:val="0"/>
          <w:sz w:val="24"/>
          <w:szCs w:val="24"/>
        </w:rPr>
        <w:t>У</w:t>
      </w:r>
      <w:r w:rsidRPr="00D66A20">
        <w:rPr>
          <w:b w:val="0"/>
          <w:bCs w:val="0"/>
          <w:sz w:val="24"/>
          <w:szCs w:val="24"/>
        </w:rPr>
        <w:t xml:space="preserve">часть </w:t>
      </w:r>
      <w:r w:rsidRPr="00D66A20">
        <w:rPr>
          <w:b w:val="0"/>
          <w:bCs w:val="0"/>
          <w:sz w:val="24"/>
          <w:szCs w:val="24"/>
        </w:rPr>
        <w:t xml:space="preserve">викладацького складу циклової комісії </w:t>
      </w:r>
      <w:r w:rsidRPr="00D66A20">
        <w:rPr>
          <w:b w:val="0"/>
          <w:bCs w:val="0"/>
          <w:sz w:val="24"/>
          <w:szCs w:val="24"/>
        </w:rPr>
        <w:t xml:space="preserve">у </w:t>
      </w:r>
      <w:r w:rsidRPr="00D66A20">
        <w:rPr>
          <w:b w:val="0"/>
          <w:bCs w:val="0"/>
          <w:sz w:val="24"/>
          <w:szCs w:val="24"/>
        </w:rPr>
        <w:t xml:space="preserve"> </w:t>
      </w:r>
      <w:r w:rsidRPr="00D66A20">
        <w:rPr>
          <w:b w:val="0"/>
          <w:bCs w:val="0"/>
          <w:sz w:val="24"/>
          <w:szCs w:val="24"/>
        </w:rPr>
        <w:t xml:space="preserve">курсах </w:t>
      </w:r>
    </w:p>
    <w:p w14:paraId="21EAC4D8" w14:textId="77777777" w:rsidR="00840940" w:rsidRPr="00D66A20" w:rsidRDefault="006C35F4">
      <w:pPr>
        <w:pStyle w:val="1"/>
        <w:spacing w:afterLines="38" w:after="91"/>
        <w:ind w:left="0" w:rightChars="452" w:right="994"/>
        <w:jc w:val="both"/>
        <w:rPr>
          <w:b w:val="0"/>
          <w:bCs w:val="0"/>
          <w:sz w:val="24"/>
          <w:szCs w:val="24"/>
        </w:rPr>
      </w:pPr>
      <w:r w:rsidRPr="00D66A20">
        <w:rPr>
          <w:b w:val="0"/>
          <w:bCs w:val="0"/>
          <w:sz w:val="24"/>
          <w:szCs w:val="24"/>
        </w:rPr>
        <w:t xml:space="preserve">підвищення кваліфікації на базі </w:t>
      </w:r>
      <w:r w:rsidRPr="00D66A20">
        <w:rPr>
          <w:b w:val="0"/>
          <w:bCs w:val="0"/>
          <w:sz w:val="24"/>
          <w:szCs w:val="24"/>
        </w:rPr>
        <w:t>коледжу</w:t>
      </w:r>
      <w:r w:rsidRPr="00D66A20">
        <w:rPr>
          <w:b w:val="0"/>
          <w:bCs w:val="0"/>
          <w:sz w:val="24"/>
          <w:szCs w:val="24"/>
        </w:rPr>
        <w:t xml:space="preserve"> та інших</w:t>
      </w:r>
      <w:r w:rsidRPr="00D66A20">
        <w:rPr>
          <w:b w:val="0"/>
          <w:bCs w:val="0"/>
          <w:sz w:val="24"/>
          <w:szCs w:val="24"/>
        </w:rPr>
        <w:t xml:space="preserve"> </w:t>
      </w:r>
      <w:r w:rsidRPr="00D66A20">
        <w:rPr>
          <w:b w:val="0"/>
          <w:bCs w:val="0"/>
          <w:sz w:val="24"/>
          <w:szCs w:val="24"/>
        </w:rPr>
        <w:t xml:space="preserve">навчальних </w:t>
      </w:r>
      <w:r w:rsidRPr="00D66A20">
        <w:rPr>
          <w:b w:val="0"/>
          <w:bCs w:val="0"/>
          <w:sz w:val="24"/>
          <w:szCs w:val="24"/>
        </w:rPr>
        <w:t>установ</w:t>
      </w:r>
      <w:r w:rsidRPr="00D66A20">
        <w:rPr>
          <w:b w:val="0"/>
          <w:bCs w:val="0"/>
          <w:sz w:val="24"/>
          <w:szCs w:val="24"/>
        </w:rPr>
        <w:t>.</w:t>
      </w:r>
    </w:p>
    <w:p w14:paraId="468E57C7" w14:textId="77777777" w:rsidR="00840940" w:rsidRPr="00D66A20" w:rsidRDefault="006C35F4">
      <w:pPr>
        <w:pStyle w:val="1"/>
        <w:spacing w:afterLines="38" w:after="91"/>
        <w:ind w:left="0" w:rightChars="452" w:right="994"/>
        <w:jc w:val="both"/>
        <w:rPr>
          <w:b w:val="0"/>
          <w:bCs w:val="0"/>
          <w:sz w:val="24"/>
          <w:szCs w:val="24"/>
        </w:rPr>
      </w:pPr>
      <w:r w:rsidRPr="00D66A20">
        <w:rPr>
          <w:b w:val="0"/>
          <w:bCs w:val="0"/>
          <w:sz w:val="24"/>
          <w:szCs w:val="24"/>
        </w:rPr>
        <w:t>2.</w:t>
      </w:r>
      <w:r w:rsidRPr="00D66A20">
        <w:rPr>
          <w:b w:val="0"/>
          <w:bCs w:val="0"/>
          <w:sz w:val="24"/>
          <w:szCs w:val="24"/>
        </w:rPr>
        <w:t xml:space="preserve">Використання сучасних технологій і навчальних платформ </w:t>
      </w:r>
      <w:r w:rsidRPr="00D66A20">
        <w:rPr>
          <w:b w:val="0"/>
          <w:bCs w:val="0"/>
          <w:sz w:val="24"/>
          <w:szCs w:val="24"/>
        </w:rPr>
        <w:t xml:space="preserve">викладачами коледжу у </w:t>
      </w:r>
      <w:r w:rsidRPr="00D66A20">
        <w:rPr>
          <w:b w:val="0"/>
          <w:bCs w:val="0"/>
          <w:sz w:val="24"/>
          <w:szCs w:val="24"/>
        </w:rPr>
        <w:t>навчальному</w:t>
      </w:r>
      <w:r w:rsidRPr="00D66A20">
        <w:rPr>
          <w:b w:val="0"/>
          <w:bCs w:val="0"/>
          <w:spacing w:val="1"/>
          <w:sz w:val="24"/>
          <w:szCs w:val="24"/>
        </w:rPr>
        <w:t xml:space="preserve"> </w:t>
      </w:r>
      <w:r w:rsidRPr="00D66A20">
        <w:rPr>
          <w:b w:val="0"/>
          <w:bCs w:val="0"/>
          <w:sz w:val="24"/>
          <w:szCs w:val="24"/>
        </w:rPr>
        <w:t>освітньому</w:t>
      </w:r>
      <w:r w:rsidRPr="00D66A20">
        <w:rPr>
          <w:b w:val="0"/>
          <w:bCs w:val="0"/>
          <w:spacing w:val="69"/>
          <w:sz w:val="24"/>
          <w:szCs w:val="24"/>
        </w:rPr>
        <w:t xml:space="preserve"> </w:t>
      </w:r>
      <w:r w:rsidRPr="00D66A20">
        <w:rPr>
          <w:b w:val="0"/>
          <w:bCs w:val="0"/>
          <w:sz w:val="24"/>
          <w:szCs w:val="24"/>
        </w:rPr>
        <w:t>процесі</w:t>
      </w:r>
      <w:r w:rsidRPr="00D66A20">
        <w:rPr>
          <w:b w:val="0"/>
          <w:bCs w:val="0"/>
          <w:spacing w:val="68"/>
          <w:sz w:val="24"/>
          <w:szCs w:val="24"/>
        </w:rPr>
        <w:t xml:space="preserve"> </w:t>
      </w:r>
      <w:r w:rsidRPr="00D66A20">
        <w:rPr>
          <w:b w:val="0"/>
          <w:bCs w:val="0"/>
          <w:sz w:val="24"/>
          <w:szCs w:val="24"/>
        </w:rPr>
        <w:t>на 202</w:t>
      </w:r>
      <w:r w:rsidRPr="00D66A20">
        <w:rPr>
          <w:b w:val="0"/>
          <w:bCs w:val="0"/>
          <w:sz w:val="24"/>
          <w:szCs w:val="24"/>
        </w:rPr>
        <w:t>4</w:t>
      </w:r>
      <w:r w:rsidRPr="00D66A20">
        <w:rPr>
          <w:b w:val="0"/>
          <w:bCs w:val="0"/>
          <w:sz w:val="24"/>
          <w:szCs w:val="24"/>
        </w:rPr>
        <w:t>-202</w:t>
      </w:r>
      <w:r w:rsidRPr="00D66A20">
        <w:rPr>
          <w:b w:val="0"/>
          <w:bCs w:val="0"/>
          <w:sz w:val="24"/>
          <w:szCs w:val="24"/>
        </w:rPr>
        <w:t>5</w:t>
      </w:r>
      <w:r w:rsidRPr="00D66A20">
        <w:rPr>
          <w:b w:val="0"/>
          <w:bCs w:val="0"/>
          <w:sz w:val="24"/>
          <w:szCs w:val="24"/>
        </w:rPr>
        <w:t xml:space="preserve"> н.р.</w:t>
      </w:r>
    </w:p>
    <w:p w14:paraId="5DCA47CE" w14:textId="77777777" w:rsidR="00840940" w:rsidRPr="00D66A20" w:rsidRDefault="006C35F4">
      <w:pPr>
        <w:pStyle w:val="1"/>
        <w:spacing w:afterLines="38" w:after="91"/>
        <w:ind w:left="0" w:rightChars="452" w:right="994"/>
        <w:jc w:val="both"/>
        <w:rPr>
          <w:b w:val="0"/>
          <w:bCs w:val="0"/>
          <w:sz w:val="24"/>
          <w:szCs w:val="24"/>
        </w:rPr>
      </w:pPr>
      <w:r w:rsidRPr="00D66A20">
        <w:rPr>
          <w:b w:val="0"/>
          <w:bCs w:val="0"/>
          <w:sz w:val="24"/>
          <w:szCs w:val="24"/>
        </w:rPr>
        <w:t>3.</w:t>
      </w:r>
      <w:r w:rsidRPr="00D66A20">
        <w:rPr>
          <w:b w:val="0"/>
          <w:bCs w:val="0"/>
          <w:sz w:val="24"/>
          <w:szCs w:val="24"/>
        </w:rPr>
        <w:t xml:space="preserve">Викладачі мали можливість обмінюватися досвідом, освоювати нові методи навчання, зокрема інтерактивні технології, мультимедійні </w:t>
      </w:r>
      <w:r w:rsidRPr="00D66A20">
        <w:rPr>
          <w:b w:val="0"/>
          <w:bCs w:val="0"/>
          <w:sz w:val="24"/>
          <w:szCs w:val="24"/>
        </w:rPr>
        <w:t>засоби навчання та інші інноваційні підходи.</w:t>
      </w:r>
    </w:p>
    <w:p w14:paraId="343193DC" w14:textId="77777777" w:rsidR="00840940" w:rsidRPr="00D66A20" w:rsidRDefault="00840940">
      <w:pPr>
        <w:pStyle w:val="a6"/>
        <w:tabs>
          <w:tab w:val="left" w:pos="929"/>
        </w:tabs>
        <w:spacing w:before="26" w:line="268" w:lineRule="auto"/>
        <w:ind w:leftChars="350" w:left="770" w:right="964" w:firstLine="0"/>
        <w:rPr>
          <w:sz w:val="24"/>
          <w:szCs w:val="24"/>
        </w:rPr>
      </w:pPr>
    </w:p>
    <w:p w14:paraId="6D023995" w14:textId="77777777" w:rsidR="00840940" w:rsidRPr="00D66A20" w:rsidRDefault="006C35F4">
      <w:pPr>
        <w:ind w:left="2160" w:firstLine="720"/>
        <w:jc w:val="both"/>
        <w:rPr>
          <w:b/>
          <w:bCs/>
          <w:sz w:val="24"/>
          <w:szCs w:val="24"/>
        </w:rPr>
      </w:pPr>
      <w:r w:rsidRPr="00D66A20">
        <w:rPr>
          <w:b/>
          <w:bCs/>
          <w:sz w:val="24"/>
          <w:szCs w:val="24"/>
        </w:rPr>
        <w:t>ВИХОВНІ ЗАХОДИ</w:t>
      </w:r>
    </w:p>
    <w:p w14:paraId="09680118" w14:textId="77777777" w:rsidR="00840940" w:rsidRPr="00D66A20" w:rsidRDefault="006C35F4">
      <w:pPr>
        <w:jc w:val="both"/>
        <w:rPr>
          <w:sz w:val="24"/>
          <w:szCs w:val="24"/>
        </w:rPr>
      </w:pPr>
      <w:r w:rsidRPr="00D66A20">
        <w:rPr>
          <w:sz w:val="24"/>
          <w:szCs w:val="24"/>
        </w:rPr>
        <w:tab/>
      </w:r>
      <w:r w:rsidRPr="00D66A20">
        <w:rPr>
          <w:sz w:val="24"/>
          <w:szCs w:val="24"/>
        </w:rPr>
        <w:tab/>
      </w:r>
    </w:p>
    <w:p w14:paraId="75FEA1D9" w14:textId="77777777" w:rsidR="00840940" w:rsidRPr="00D66A20" w:rsidRDefault="006C35F4">
      <w:pPr>
        <w:pStyle w:val="a4"/>
        <w:spacing w:before="113"/>
        <w:jc w:val="both"/>
        <w:rPr>
          <w:sz w:val="24"/>
          <w:szCs w:val="24"/>
        </w:rPr>
      </w:pPr>
      <w:r w:rsidRPr="00D66A20">
        <w:rPr>
          <w:sz w:val="24"/>
          <w:szCs w:val="24"/>
        </w:rPr>
        <w:t xml:space="preserve">Флешмоб-”Рух- наше здоров’я” за участю викладацького складу коледжу та студентів-вересень </w:t>
      </w:r>
    </w:p>
    <w:p w14:paraId="44940183" w14:textId="77777777" w:rsidR="00840940" w:rsidRPr="00D66A20" w:rsidRDefault="006C35F4">
      <w:pPr>
        <w:pStyle w:val="a4"/>
        <w:spacing w:before="113"/>
        <w:ind w:rightChars="400" w:right="880"/>
        <w:jc w:val="both"/>
        <w:rPr>
          <w:sz w:val="24"/>
          <w:szCs w:val="24"/>
        </w:rPr>
      </w:pPr>
      <w:r w:rsidRPr="00D66A20">
        <w:rPr>
          <w:sz w:val="24"/>
          <w:szCs w:val="24"/>
        </w:rPr>
        <w:t xml:space="preserve">ХХХІІ обласні спортивні ігри серед студентів закладів фахової передвищої освіти-за участю </w:t>
      </w:r>
      <w:r w:rsidRPr="00D66A20">
        <w:rPr>
          <w:sz w:val="24"/>
          <w:szCs w:val="24"/>
        </w:rPr>
        <w:t>тренера-представника Тесунова В.А. та студентів коледжу</w:t>
      </w:r>
    </w:p>
    <w:p w14:paraId="7D0AC5D8" w14:textId="2EC8D5F7" w:rsidR="00840940" w:rsidRPr="00D66A20" w:rsidRDefault="006C35F4">
      <w:pPr>
        <w:pStyle w:val="a4"/>
        <w:spacing w:before="113"/>
        <w:ind w:rightChars="400" w:right="880"/>
        <w:jc w:val="both"/>
        <w:rPr>
          <w:sz w:val="24"/>
          <w:szCs w:val="24"/>
        </w:rPr>
      </w:pPr>
      <w:r w:rsidRPr="00D66A20">
        <w:rPr>
          <w:sz w:val="24"/>
          <w:szCs w:val="24"/>
        </w:rPr>
        <w:lastRenderedPageBreak/>
        <w:t>Організація спортивн</w:t>
      </w:r>
      <w:r w:rsidR="00D66A20" w:rsidRPr="00D66A20">
        <w:rPr>
          <w:sz w:val="24"/>
          <w:szCs w:val="24"/>
        </w:rPr>
        <w:t>и</w:t>
      </w:r>
      <w:r w:rsidRPr="00D66A20">
        <w:rPr>
          <w:sz w:val="24"/>
          <w:szCs w:val="24"/>
        </w:rPr>
        <w:t>х змагань з диск-гольфу-Алексєєв Б.В.</w:t>
      </w:r>
    </w:p>
    <w:p w14:paraId="2154E5B5" w14:textId="77777777" w:rsidR="00840940" w:rsidRPr="00D66A20" w:rsidRDefault="006C35F4">
      <w:pPr>
        <w:pStyle w:val="a4"/>
        <w:spacing w:before="113"/>
        <w:ind w:rightChars="400" w:right="880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Похід студентів на судове засідання до Луцького міськрайонного суду -Старко В.С.</w:t>
      </w:r>
    </w:p>
    <w:p w14:paraId="50FD1C81" w14:textId="77777777" w:rsidR="00840940" w:rsidRPr="00D66A20" w:rsidRDefault="006C35F4">
      <w:pPr>
        <w:pStyle w:val="a4"/>
        <w:spacing w:before="113"/>
        <w:ind w:rightChars="443" w:right="975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Екскурсія студентів - першокурсників до ДПС у Волинській обла</w:t>
      </w:r>
      <w:r w:rsidRPr="00D66A20">
        <w:rPr>
          <w:sz w:val="24"/>
          <w:szCs w:val="24"/>
        </w:rPr>
        <w:t>сті-Алексєєв Б.А.</w:t>
      </w:r>
    </w:p>
    <w:p w14:paraId="193B7335" w14:textId="4AF08766" w:rsidR="00840940" w:rsidRPr="00D66A20" w:rsidRDefault="006C35F4">
      <w:pPr>
        <w:pStyle w:val="a4"/>
        <w:spacing w:before="113"/>
        <w:ind w:rightChars="400" w:right="880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Збір команди на турнір з наст</w:t>
      </w:r>
      <w:r w:rsidR="00D66A20" w:rsidRPr="00D66A20">
        <w:rPr>
          <w:sz w:val="24"/>
          <w:szCs w:val="24"/>
        </w:rPr>
        <w:t>і</w:t>
      </w:r>
      <w:r w:rsidRPr="00D66A20">
        <w:rPr>
          <w:sz w:val="24"/>
          <w:szCs w:val="24"/>
        </w:rPr>
        <w:t>льного тенісу-Алексєєв Б.А.</w:t>
      </w:r>
    </w:p>
    <w:p w14:paraId="18BF72C7" w14:textId="77777777" w:rsidR="00840940" w:rsidRPr="00D66A20" w:rsidRDefault="006C35F4">
      <w:pPr>
        <w:pStyle w:val="a4"/>
        <w:spacing w:before="113"/>
        <w:ind w:rightChars="400" w:right="880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Відкрита лекція на тему: “Тиждень кодування ЄС”-Васильєв М.А.</w:t>
      </w:r>
    </w:p>
    <w:p w14:paraId="03A2EA74" w14:textId="77777777" w:rsidR="00840940" w:rsidRPr="00D66A20" w:rsidRDefault="006C35F4">
      <w:pPr>
        <w:pStyle w:val="a4"/>
        <w:spacing w:before="113"/>
        <w:ind w:rightChars="400" w:right="880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Участь студентів та викладачів коледжу у Всеукраїнському радіодиктанті єдності</w:t>
      </w:r>
    </w:p>
    <w:p w14:paraId="1C09136C" w14:textId="77777777" w:rsidR="00840940" w:rsidRPr="00D66A20" w:rsidRDefault="006C35F4">
      <w:pPr>
        <w:pStyle w:val="a4"/>
        <w:spacing w:before="120"/>
        <w:ind w:rightChars="449" w:right="988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Благодійна акція “Україна починається з</w:t>
      </w:r>
      <w:r w:rsidRPr="00D66A20">
        <w:rPr>
          <w:sz w:val="24"/>
          <w:szCs w:val="24"/>
        </w:rPr>
        <w:t xml:space="preserve"> тебе”-студенти та викладачі коледжу</w:t>
      </w:r>
    </w:p>
    <w:p w14:paraId="233AE151" w14:textId="77777777" w:rsidR="00840940" w:rsidRPr="00D66A20" w:rsidRDefault="00840940">
      <w:pPr>
        <w:jc w:val="both"/>
        <w:rPr>
          <w:sz w:val="24"/>
          <w:szCs w:val="24"/>
        </w:rPr>
      </w:pPr>
    </w:p>
    <w:p w14:paraId="24E2940E" w14:textId="77777777" w:rsidR="00840940" w:rsidRPr="00D66A20" w:rsidRDefault="006C35F4">
      <w:pPr>
        <w:jc w:val="both"/>
        <w:rPr>
          <w:sz w:val="24"/>
          <w:szCs w:val="24"/>
        </w:rPr>
      </w:pPr>
      <w:r w:rsidRPr="00D66A20">
        <w:rPr>
          <w:sz w:val="24"/>
          <w:szCs w:val="24"/>
        </w:rPr>
        <w:t>Викладачі брали участь у волонтерських ініціативах, надавали підтримку студентам у складних життєвих обставинах.</w:t>
      </w:r>
    </w:p>
    <w:p w14:paraId="23569655" w14:textId="77777777" w:rsidR="00840940" w:rsidRPr="00D66A20" w:rsidRDefault="00840940">
      <w:pPr>
        <w:jc w:val="both"/>
        <w:rPr>
          <w:sz w:val="24"/>
          <w:szCs w:val="24"/>
        </w:rPr>
      </w:pPr>
    </w:p>
    <w:p w14:paraId="4BD20C07" w14:textId="77777777" w:rsidR="00840940" w:rsidRPr="00D66A20" w:rsidRDefault="00840940">
      <w:pPr>
        <w:pStyle w:val="a6"/>
        <w:tabs>
          <w:tab w:val="left" w:pos="1856"/>
        </w:tabs>
        <w:spacing w:before="242" w:line="276" w:lineRule="auto"/>
        <w:ind w:left="0" w:right="844" w:firstLine="0"/>
        <w:rPr>
          <w:sz w:val="24"/>
          <w:szCs w:val="24"/>
        </w:rPr>
      </w:pPr>
    </w:p>
    <w:p w14:paraId="54243784" w14:textId="77777777" w:rsidR="00840940" w:rsidRPr="00D66A20" w:rsidRDefault="00840940">
      <w:pPr>
        <w:pStyle w:val="a4"/>
        <w:spacing w:before="215"/>
        <w:jc w:val="both"/>
        <w:rPr>
          <w:sz w:val="24"/>
          <w:szCs w:val="24"/>
        </w:rPr>
      </w:pPr>
    </w:p>
    <w:p w14:paraId="0C72AE07" w14:textId="77777777" w:rsidR="00840940" w:rsidRPr="00D66A20" w:rsidRDefault="006C35F4">
      <w:pPr>
        <w:pStyle w:val="2"/>
        <w:spacing w:before="1"/>
        <w:ind w:right="706"/>
        <w:jc w:val="both"/>
        <w:rPr>
          <w:sz w:val="24"/>
          <w:szCs w:val="24"/>
        </w:rPr>
      </w:pPr>
      <w:r w:rsidRPr="00D66A20">
        <w:rPr>
          <w:spacing w:val="-2"/>
          <w:sz w:val="24"/>
          <w:szCs w:val="24"/>
        </w:rPr>
        <w:t>НАВЧАЛЬНО-МЕТОДИЧНА</w:t>
      </w:r>
      <w:r w:rsidRPr="00D66A20">
        <w:rPr>
          <w:spacing w:val="18"/>
          <w:sz w:val="24"/>
          <w:szCs w:val="24"/>
        </w:rPr>
        <w:t xml:space="preserve"> </w:t>
      </w:r>
      <w:r w:rsidRPr="00D66A20">
        <w:rPr>
          <w:spacing w:val="-2"/>
          <w:sz w:val="24"/>
          <w:szCs w:val="24"/>
        </w:rPr>
        <w:t>РОБОТА</w:t>
      </w:r>
    </w:p>
    <w:p w14:paraId="268B0BAD" w14:textId="77777777" w:rsidR="00840940" w:rsidRPr="00D66A20" w:rsidRDefault="006C35F4">
      <w:pPr>
        <w:spacing w:before="244"/>
        <w:ind w:left="1136"/>
        <w:jc w:val="both"/>
        <w:rPr>
          <w:i/>
          <w:sz w:val="24"/>
          <w:szCs w:val="24"/>
        </w:rPr>
      </w:pPr>
      <w:r w:rsidRPr="00D66A20">
        <w:rPr>
          <w:i/>
          <w:sz w:val="24"/>
          <w:szCs w:val="24"/>
        </w:rPr>
        <w:t>Відповідно</w:t>
      </w:r>
      <w:r w:rsidRPr="00D66A20">
        <w:rPr>
          <w:i/>
          <w:spacing w:val="-10"/>
          <w:sz w:val="24"/>
          <w:szCs w:val="24"/>
        </w:rPr>
        <w:t xml:space="preserve"> </w:t>
      </w:r>
      <w:r w:rsidRPr="00D66A20">
        <w:rPr>
          <w:i/>
          <w:sz w:val="24"/>
          <w:szCs w:val="24"/>
        </w:rPr>
        <w:t>до</w:t>
      </w:r>
      <w:r w:rsidRPr="00D66A20">
        <w:rPr>
          <w:i/>
          <w:spacing w:val="-6"/>
          <w:sz w:val="24"/>
          <w:szCs w:val="24"/>
        </w:rPr>
        <w:t xml:space="preserve"> </w:t>
      </w:r>
      <w:r w:rsidRPr="00D66A20">
        <w:rPr>
          <w:i/>
          <w:sz w:val="24"/>
          <w:szCs w:val="24"/>
        </w:rPr>
        <w:t>вимог</w:t>
      </w:r>
      <w:r w:rsidRPr="00D66A20">
        <w:rPr>
          <w:i/>
          <w:spacing w:val="-9"/>
          <w:sz w:val="24"/>
          <w:szCs w:val="24"/>
        </w:rPr>
        <w:t xml:space="preserve"> </w:t>
      </w:r>
      <w:r w:rsidRPr="00D66A20">
        <w:rPr>
          <w:i/>
          <w:sz w:val="24"/>
          <w:szCs w:val="24"/>
        </w:rPr>
        <w:t>кредитно-модульної</w:t>
      </w:r>
      <w:r w:rsidRPr="00D66A20">
        <w:rPr>
          <w:i/>
          <w:spacing w:val="-6"/>
          <w:sz w:val="24"/>
          <w:szCs w:val="24"/>
        </w:rPr>
        <w:t xml:space="preserve"> </w:t>
      </w:r>
      <w:r w:rsidRPr="00D66A20">
        <w:rPr>
          <w:i/>
          <w:spacing w:val="-2"/>
          <w:sz w:val="24"/>
          <w:szCs w:val="24"/>
        </w:rPr>
        <w:t>системи:</w:t>
      </w:r>
    </w:p>
    <w:p w14:paraId="3F4BAA1D" w14:textId="088724FB" w:rsidR="00840940" w:rsidRPr="00D66A20" w:rsidRDefault="006C35F4">
      <w:pPr>
        <w:pStyle w:val="a6"/>
        <w:tabs>
          <w:tab w:val="left" w:pos="1855"/>
        </w:tabs>
        <w:spacing w:before="247"/>
        <w:ind w:left="0" w:firstLine="0"/>
        <w:rPr>
          <w:sz w:val="24"/>
          <w:szCs w:val="24"/>
        </w:rPr>
      </w:pPr>
      <w:r w:rsidRPr="00D66A20">
        <w:rPr>
          <w:sz w:val="24"/>
          <w:szCs w:val="24"/>
        </w:rPr>
        <w:t>1.О</w:t>
      </w:r>
      <w:r w:rsidRPr="00D66A20">
        <w:rPr>
          <w:sz w:val="24"/>
          <w:szCs w:val="24"/>
        </w:rPr>
        <w:t>новили</w:t>
      </w:r>
      <w:r w:rsidRPr="00D66A20">
        <w:rPr>
          <w:spacing w:val="-6"/>
          <w:sz w:val="24"/>
          <w:szCs w:val="24"/>
        </w:rPr>
        <w:t xml:space="preserve"> </w:t>
      </w:r>
      <w:r w:rsidRPr="00D66A20">
        <w:rPr>
          <w:sz w:val="24"/>
          <w:szCs w:val="24"/>
        </w:rPr>
        <w:t>та</w:t>
      </w:r>
      <w:r w:rsidRPr="00D66A20">
        <w:rPr>
          <w:spacing w:val="-6"/>
          <w:sz w:val="24"/>
          <w:szCs w:val="24"/>
        </w:rPr>
        <w:t xml:space="preserve"> </w:t>
      </w:r>
      <w:r w:rsidRPr="00D66A20">
        <w:rPr>
          <w:sz w:val="24"/>
          <w:szCs w:val="24"/>
        </w:rPr>
        <w:t>уклали</w:t>
      </w:r>
      <w:r w:rsidRPr="00D66A20">
        <w:rPr>
          <w:spacing w:val="-5"/>
          <w:sz w:val="24"/>
          <w:szCs w:val="24"/>
        </w:rPr>
        <w:t xml:space="preserve"> </w:t>
      </w:r>
      <w:r w:rsidRPr="00D66A20">
        <w:rPr>
          <w:sz w:val="24"/>
          <w:szCs w:val="24"/>
        </w:rPr>
        <w:t>силабуси освітніх компонентів,</w:t>
      </w:r>
      <w:r w:rsidR="00D66A20">
        <w:rPr>
          <w:sz w:val="24"/>
          <w:szCs w:val="24"/>
        </w:rPr>
        <w:t xml:space="preserve"> </w:t>
      </w:r>
      <w:r w:rsidRPr="00D66A20">
        <w:rPr>
          <w:sz w:val="24"/>
          <w:szCs w:val="24"/>
        </w:rPr>
        <w:t xml:space="preserve">в тому числі вибіркових , методичних рекомендацій,а також тематики самостійних робіт </w:t>
      </w:r>
      <w:r w:rsidRPr="00D66A20">
        <w:rPr>
          <w:sz w:val="24"/>
          <w:szCs w:val="24"/>
        </w:rPr>
        <w:t>згідно навчального плану на</w:t>
      </w:r>
      <w:r w:rsidRPr="00D66A20">
        <w:rPr>
          <w:spacing w:val="-67"/>
          <w:sz w:val="24"/>
          <w:szCs w:val="24"/>
        </w:rPr>
        <w:t xml:space="preserve"> </w:t>
      </w:r>
      <w:r w:rsidRPr="00D66A20">
        <w:rPr>
          <w:spacing w:val="-67"/>
          <w:sz w:val="24"/>
          <w:szCs w:val="24"/>
        </w:rPr>
        <w:t xml:space="preserve">   </w:t>
      </w:r>
      <w:r w:rsidRPr="00D66A20">
        <w:rPr>
          <w:sz w:val="24"/>
          <w:szCs w:val="24"/>
        </w:rPr>
        <w:t>202</w:t>
      </w:r>
      <w:r w:rsidRPr="00D66A20">
        <w:rPr>
          <w:sz w:val="24"/>
          <w:szCs w:val="24"/>
        </w:rPr>
        <w:t>4</w:t>
      </w:r>
      <w:r w:rsidRPr="00D66A20">
        <w:rPr>
          <w:sz w:val="24"/>
          <w:szCs w:val="24"/>
        </w:rPr>
        <w:t>-2</w:t>
      </w:r>
      <w:r w:rsidRPr="00D66A20">
        <w:rPr>
          <w:sz w:val="24"/>
          <w:szCs w:val="24"/>
        </w:rPr>
        <w:t>025</w:t>
      </w:r>
      <w:r w:rsidRPr="00D66A20">
        <w:rPr>
          <w:sz w:val="24"/>
          <w:szCs w:val="24"/>
        </w:rPr>
        <w:t>н.р</w:t>
      </w:r>
      <w:r w:rsidRPr="00D66A20">
        <w:rPr>
          <w:spacing w:val="-2"/>
          <w:sz w:val="24"/>
          <w:szCs w:val="24"/>
        </w:rPr>
        <w:t>;</w:t>
      </w:r>
    </w:p>
    <w:p w14:paraId="54C9F233" w14:textId="77777777" w:rsidR="00840940" w:rsidRPr="00D66A20" w:rsidRDefault="006C35F4">
      <w:pPr>
        <w:pStyle w:val="a6"/>
        <w:tabs>
          <w:tab w:val="left" w:pos="1855"/>
        </w:tabs>
        <w:spacing w:before="247"/>
        <w:ind w:left="0" w:firstLine="0"/>
        <w:rPr>
          <w:sz w:val="24"/>
          <w:szCs w:val="24"/>
        </w:rPr>
      </w:pPr>
      <w:r w:rsidRPr="00D66A20">
        <w:rPr>
          <w:sz w:val="24"/>
          <w:szCs w:val="24"/>
        </w:rPr>
        <w:t>2.С</w:t>
      </w:r>
      <w:r w:rsidRPr="00D66A20">
        <w:rPr>
          <w:sz w:val="24"/>
          <w:szCs w:val="24"/>
        </w:rPr>
        <w:t>творили</w:t>
      </w:r>
      <w:r w:rsidRPr="00D66A20">
        <w:rPr>
          <w:spacing w:val="-13"/>
          <w:sz w:val="24"/>
          <w:szCs w:val="24"/>
        </w:rPr>
        <w:t xml:space="preserve"> </w:t>
      </w:r>
      <w:r w:rsidRPr="00D66A20">
        <w:rPr>
          <w:sz w:val="24"/>
          <w:szCs w:val="24"/>
        </w:rPr>
        <w:t>комплексне</w:t>
      </w:r>
      <w:r w:rsidRPr="00D66A20">
        <w:rPr>
          <w:spacing w:val="-8"/>
          <w:sz w:val="24"/>
          <w:szCs w:val="24"/>
        </w:rPr>
        <w:t xml:space="preserve"> </w:t>
      </w:r>
      <w:r w:rsidRPr="00D66A20">
        <w:rPr>
          <w:sz w:val="24"/>
          <w:szCs w:val="24"/>
        </w:rPr>
        <w:t>методичне</w:t>
      </w:r>
      <w:r w:rsidRPr="00D66A20">
        <w:rPr>
          <w:spacing w:val="-7"/>
          <w:sz w:val="24"/>
          <w:szCs w:val="24"/>
        </w:rPr>
        <w:t xml:space="preserve"> </w:t>
      </w:r>
      <w:r w:rsidRPr="00D66A20">
        <w:rPr>
          <w:sz w:val="24"/>
          <w:szCs w:val="24"/>
        </w:rPr>
        <w:t>забезпечення</w:t>
      </w:r>
      <w:r w:rsidRPr="00D66A20">
        <w:rPr>
          <w:spacing w:val="-8"/>
          <w:sz w:val="24"/>
          <w:szCs w:val="24"/>
        </w:rPr>
        <w:t xml:space="preserve"> </w:t>
      </w:r>
      <w:r w:rsidRPr="00D66A20">
        <w:rPr>
          <w:sz w:val="24"/>
          <w:szCs w:val="24"/>
        </w:rPr>
        <w:t>навчальних</w:t>
      </w:r>
      <w:r w:rsidRPr="00D66A20">
        <w:rPr>
          <w:spacing w:val="-10"/>
          <w:sz w:val="24"/>
          <w:szCs w:val="24"/>
        </w:rPr>
        <w:t xml:space="preserve"> </w:t>
      </w:r>
      <w:r w:rsidRPr="00D66A20">
        <w:rPr>
          <w:spacing w:val="-2"/>
          <w:sz w:val="24"/>
          <w:szCs w:val="24"/>
        </w:rPr>
        <w:t>дисциплін;</w:t>
      </w:r>
    </w:p>
    <w:p w14:paraId="625D7C4C" w14:textId="77777777" w:rsidR="00840940" w:rsidRPr="00D66A20" w:rsidRDefault="006C35F4">
      <w:pPr>
        <w:pStyle w:val="a6"/>
        <w:tabs>
          <w:tab w:val="left" w:pos="1855"/>
        </w:tabs>
        <w:spacing w:before="247"/>
        <w:ind w:left="0" w:firstLine="0"/>
        <w:rPr>
          <w:spacing w:val="-2"/>
          <w:sz w:val="24"/>
          <w:szCs w:val="24"/>
        </w:rPr>
      </w:pPr>
      <w:r w:rsidRPr="00D66A20">
        <w:rPr>
          <w:spacing w:val="-2"/>
          <w:sz w:val="24"/>
          <w:szCs w:val="24"/>
        </w:rPr>
        <w:t xml:space="preserve">3.Активно працювали над </w:t>
      </w:r>
      <w:r w:rsidRPr="00D66A20">
        <w:rPr>
          <w:spacing w:val="-2"/>
          <w:sz w:val="24"/>
          <w:szCs w:val="24"/>
        </w:rPr>
        <w:t>наповненням навчально-методичними комплексами освітньої платформи дистанційного навчання</w:t>
      </w:r>
      <w:r w:rsidRPr="00D66A20">
        <w:rPr>
          <w:spacing w:val="-2"/>
          <w:sz w:val="24"/>
          <w:szCs w:val="24"/>
        </w:rPr>
        <w:t>“MOODLE”</w:t>
      </w:r>
      <w:r w:rsidRPr="00D66A20">
        <w:rPr>
          <w:spacing w:val="-2"/>
          <w:sz w:val="24"/>
          <w:szCs w:val="24"/>
        </w:rPr>
        <w:t>;</w:t>
      </w:r>
    </w:p>
    <w:p w14:paraId="37764D6C" w14:textId="77777777" w:rsidR="00840940" w:rsidRPr="00D66A20" w:rsidRDefault="006C35F4">
      <w:pPr>
        <w:jc w:val="both"/>
        <w:rPr>
          <w:spacing w:val="-2"/>
          <w:sz w:val="24"/>
          <w:szCs w:val="24"/>
        </w:rPr>
      </w:pPr>
      <w:r w:rsidRPr="00D66A20">
        <w:rPr>
          <w:spacing w:val="-2"/>
          <w:sz w:val="24"/>
          <w:szCs w:val="24"/>
        </w:rPr>
        <w:t xml:space="preserve">4. </w:t>
      </w:r>
      <w:r w:rsidRPr="00D66A20">
        <w:rPr>
          <w:sz w:val="24"/>
          <w:szCs w:val="24"/>
        </w:rPr>
        <w:t>Підготовлено методич</w:t>
      </w:r>
      <w:r w:rsidRPr="00D66A20">
        <w:rPr>
          <w:sz w:val="24"/>
          <w:szCs w:val="24"/>
        </w:rPr>
        <w:t>ні</w:t>
      </w:r>
      <w:r w:rsidRPr="00D66A20">
        <w:rPr>
          <w:sz w:val="24"/>
          <w:szCs w:val="24"/>
        </w:rPr>
        <w:t xml:space="preserve"> розроб</w:t>
      </w:r>
      <w:r w:rsidRPr="00D66A20">
        <w:rPr>
          <w:sz w:val="24"/>
          <w:szCs w:val="24"/>
        </w:rPr>
        <w:t>ки</w:t>
      </w:r>
      <w:r w:rsidRPr="00D66A20">
        <w:rPr>
          <w:sz w:val="24"/>
          <w:szCs w:val="24"/>
        </w:rPr>
        <w:t xml:space="preserve">, зокрема: конспекти лекцій, методичні рекомендації для практичних і семінарських занять, </w:t>
      </w:r>
      <w:r w:rsidRPr="00D66A20">
        <w:rPr>
          <w:sz w:val="24"/>
          <w:szCs w:val="24"/>
        </w:rPr>
        <w:t xml:space="preserve">курсових робіт, матеріали для </w:t>
      </w:r>
      <w:r w:rsidRPr="00D66A20">
        <w:rPr>
          <w:sz w:val="24"/>
          <w:szCs w:val="24"/>
        </w:rPr>
        <w:t>само</w:t>
      </w:r>
      <w:r w:rsidRPr="00D66A20">
        <w:rPr>
          <w:sz w:val="24"/>
          <w:szCs w:val="24"/>
        </w:rPr>
        <w:t>стійної роботи студентів.</w:t>
      </w:r>
    </w:p>
    <w:p w14:paraId="5084EB98" w14:textId="77777777" w:rsidR="00840940" w:rsidRPr="00D66A20" w:rsidRDefault="006C35F4">
      <w:pPr>
        <w:pStyle w:val="a6"/>
        <w:tabs>
          <w:tab w:val="left" w:pos="1855"/>
        </w:tabs>
        <w:spacing w:before="247"/>
        <w:ind w:left="0" w:firstLine="0"/>
        <w:rPr>
          <w:sz w:val="24"/>
          <w:szCs w:val="24"/>
        </w:rPr>
      </w:pPr>
      <w:r w:rsidRPr="00D66A20">
        <w:rPr>
          <w:sz w:val="24"/>
          <w:szCs w:val="24"/>
        </w:rPr>
        <w:t>4.Було р</w:t>
      </w:r>
      <w:r w:rsidRPr="00D66A20">
        <w:rPr>
          <w:sz w:val="24"/>
          <w:szCs w:val="24"/>
        </w:rPr>
        <w:t>озгля</w:t>
      </w:r>
      <w:r w:rsidRPr="00D66A20">
        <w:rPr>
          <w:sz w:val="24"/>
          <w:szCs w:val="24"/>
        </w:rPr>
        <w:t>нуто</w:t>
      </w:r>
      <w:r w:rsidRPr="00D66A20">
        <w:rPr>
          <w:sz w:val="24"/>
          <w:szCs w:val="24"/>
        </w:rPr>
        <w:t>,</w:t>
      </w:r>
      <w:r w:rsidRPr="00D66A20">
        <w:rPr>
          <w:spacing w:val="1"/>
          <w:sz w:val="24"/>
          <w:szCs w:val="24"/>
        </w:rPr>
        <w:t xml:space="preserve"> </w:t>
      </w:r>
      <w:r w:rsidRPr="00D66A20">
        <w:rPr>
          <w:sz w:val="24"/>
          <w:szCs w:val="24"/>
        </w:rPr>
        <w:t>обговорен</w:t>
      </w:r>
      <w:r w:rsidRPr="00D66A20">
        <w:rPr>
          <w:sz w:val="24"/>
          <w:szCs w:val="24"/>
        </w:rPr>
        <w:t>о</w:t>
      </w:r>
      <w:r w:rsidRPr="00D66A20">
        <w:rPr>
          <w:spacing w:val="1"/>
          <w:sz w:val="24"/>
          <w:szCs w:val="24"/>
        </w:rPr>
        <w:t xml:space="preserve"> </w:t>
      </w:r>
      <w:r w:rsidRPr="00D66A20">
        <w:rPr>
          <w:sz w:val="24"/>
          <w:szCs w:val="24"/>
        </w:rPr>
        <w:t>та</w:t>
      </w:r>
      <w:r w:rsidRPr="00D66A20">
        <w:rPr>
          <w:spacing w:val="1"/>
          <w:sz w:val="24"/>
          <w:szCs w:val="24"/>
        </w:rPr>
        <w:t xml:space="preserve"> </w:t>
      </w:r>
      <w:r w:rsidRPr="00D66A20">
        <w:rPr>
          <w:sz w:val="24"/>
          <w:szCs w:val="24"/>
        </w:rPr>
        <w:t>затверджен</w:t>
      </w:r>
      <w:r w:rsidRPr="00D66A20">
        <w:rPr>
          <w:sz w:val="24"/>
          <w:szCs w:val="24"/>
        </w:rPr>
        <w:t>о на засіданні циклової комісії</w:t>
      </w:r>
      <w:r w:rsidRPr="00D66A20">
        <w:rPr>
          <w:spacing w:val="1"/>
          <w:sz w:val="24"/>
          <w:szCs w:val="24"/>
        </w:rPr>
        <w:t xml:space="preserve"> </w:t>
      </w:r>
      <w:r w:rsidRPr="00D66A20">
        <w:rPr>
          <w:spacing w:val="1"/>
          <w:sz w:val="24"/>
          <w:szCs w:val="24"/>
        </w:rPr>
        <w:t>е</w:t>
      </w:r>
      <w:r w:rsidRPr="00D66A20">
        <w:rPr>
          <w:sz w:val="24"/>
          <w:szCs w:val="24"/>
        </w:rPr>
        <w:t>кзаменаційн</w:t>
      </w:r>
      <w:r w:rsidRPr="00D66A20">
        <w:rPr>
          <w:sz w:val="24"/>
          <w:szCs w:val="24"/>
        </w:rPr>
        <w:t>і</w:t>
      </w:r>
      <w:r w:rsidRPr="00D66A20">
        <w:rPr>
          <w:sz w:val="24"/>
          <w:szCs w:val="24"/>
        </w:rPr>
        <w:t xml:space="preserve"> білет</w:t>
      </w:r>
      <w:r w:rsidRPr="00D66A20">
        <w:rPr>
          <w:sz w:val="24"/>
          <w:szCs w:val="24"/>
        </w:rPr>
        <w:t xml:space="preserve">и </w:t>
      </w:r>
      <w:r w:rsidRPr="00D66A20">
        <w:rPr>
          <w:sz w:val="24"/>
          <w:szCs w:val="24"/>
        </w:rPr>
        <w:t xml:space="preserve">на </w:t>
      </w:r>
      <w:r w:rsidRPr="00D66A20">
        <w:rPr>
          <w:sz w:val="24"/>
          <w:szCs w:val="24"/>
        </w:rPr>
        <w:t>І</w:t>
      </w:r>
      <w:r w:rsidRPr="00D66A20">
        <w:rPr>
          <w:spacing w:val="1"/>
          <w:sz w:val="24"/>
          <w:szCs w:val="24"/>
        </w:rPr>
        <w:t xml:space="preserve"> </w:t>
      </w:r>
      <w:r w:rsidRPr="00D66A20">
        <w:rPr>
          <w:spacing w:val="1"/>
          <w:sz w:val="24"/>
          <w:szCs w:val="24"/>
        </w:rPr>
        <w:t xml:space="preserve"> та ІІ </w:t>
      </w:r>
      <w:r w:rsidRPr="00D66A20">
        <w:rPr>
          <w:sz w:val="24"/>
          <w:szCs w:val="24"/>
        </w:rPr>
        <w:t>семестр 202</w:t>
      </w:r>
      <w:r w:rsidRPr="00D66A20">
        <w:rPr>
          <w:sz w:val="24"/>
          <w:szCs w:val="24"/>
        </w:rPr>
        <w:t>4</w:t>
      </w:r>
      <w:r w:rsidRPr="00D66A20">
        <w:rPr>
          <w:sz w:val="24"/>
          <w:szCs w:val="24"/>
        </w:rPr>
        <w:t>-202</w:t>
      </w:r>
      <w:r w:rsidRPr="00D66A20">
        <w:rPr>
          <w:sz w:val="24"/>
          <w:szCs w:val="24"/>
        </w:rPr>
        <w:t>5</w:t>
      </w:r>
      <w:r w:rsidRPr="00D66A20">
        <w:rPr>
          <w:spacing w:val="1"/>
          <w:sz w:val="24"/>
          <w:szCs w:val="24"/>
        </w:rPr>
        <w:t xml:space="preserve"> </w:t>
      </w:r>
      <w:r w:rsidRPr="00D66A20">
        <w:rPr>
          <w:sz w:val="24"/>
          <w:szCs w:val="24"/>
        </w:rPr>
        <w:t>н.р</w:t>
      </w:r>
      <w:r w:rsidRPr="00D66A20">
        <w:rPr>
          <w:sz w:val="24"/>
          <w:szCs w:val="24"/>
        </w:rPr>
        <w:t>,.</w:t>
      </w:r>
    </w:p>
    <w:p w14:paraId="164F0B60" w14:textId="77777777" w:rsidR="00840940" w:rsidRPr="00D66A20" w:rsidRDefault="006C35F4">
      <w:pPr>
        <w:jc w:val="both"/>
        <w:rPr>
          <w:sz w:val="24"/>
          <w:szCs w:val="24"/>
        </w:rPr>
      </w:pPr>
      <w:r w:rsidRPr="00D66A20">
        <w:rPr>
          <w:sz w:val="24"/>
          <w:szCs w:val="24"/>
        </w:rPr>
        <w:t>Робота з обдарованими студентами</w:t>
      </w:r>
    </w:p>
    <w:p w14:paraId="71741D97" w14:textId="77777777" w:rsidR="00840940" w:rsidRPr="00D66A20" w:rsidRDefault="00840940">
      <w:pPr>
        <w:jc w:val="both"/>
        <w:rPr>
          <w:sz w:val="24"/>
          <w:szCs w:val="24"/>
        </w:rPr>
      </w:pPr>
    </w:p>
    <w:p w14:paraId="0EA02125" w14:textId="77777777" w:rsidR="00840940" w:rsidRPr="00D66A20" w:rsidRDefault="006C35F4">
      <w:pPr>
        <w:numPr>
          <w:ilvl w:val="0"/>
          <w:numId w:val="2"/>
        </w:numPr>
        <w:jc w:val="both"/>
        <w:rPr>
          <w:sz w:val="24"/>
          <w:szCs w:val="24"/>
        </w:rPr>
      </w:pPr>
      <w:r w:rsidRPr="00D66A20">
        <w:rPr>
          <w:sz w:val="24"/>
          <w:szCs w:val="24"/>
        </w:rPr>
        <w:t xml:space="preserve">Організовано участь студентів у </w:t>
      </w:r>
      <w:r w:rsidRPr="00D66A20">
        <w:rPr>
          <w:sz w:val="24"/>
          <w:szCs w:val="24"/>
        </w:rPr>
        <w:t>науково-практичних конференціях</w:t>
      </w:r>
      <w:r w:rsidRPr="00D66A20">
        <w:rPr>
          <w:sz w:val="24"/>
          <w:szCs w:val="24"/>
        </w:rPr>
        <w:t xml:space="preserve"> -</w:t>
      </w:r>
    </w:p>
    <w:p w14:paraId="30244283" w14:textId="23F1C0F2" w:rsidR="00840940" w:rsidRPr="00D66A20" w:rsidRDefault="006C35F4">
      <w:pPr>
        <w:pStyle w:val="a4"/>
        <w:spacing w:before="49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Марчак В.В взяв участь у</w:t>
      </w:r>
      <w:r w:rsidR="00D66A20">
        <w:rPr>
          <w:sz w:val="24"/>
          <w:szCs w:val="24"/>
        </w:rPr>
        <w:t xml:space="preserve"> </w:t>
      </w:r>
      <w:r w:rsidRPr="00D66A20">
        <w:rPr>
          <w:i/>
          <w:iCs/>
          <w:sz w:val="24"/>
          <w:szCs w:val="24"/>
        </w:rPr>
        <w:t>ХІХ Міжнародній науково-практичній конференцій  студентів,</w:t>
      </w:r>
      <w:r w:rsidR="00D66A20">
        <w:rPr>
          <w:i/>
          <w:iCs/>
          <w:sz w:val="24"/>
          <w:szCs w:val="24"/>
        </w:rPr>
        <w:t xml:space="preserve"> </w:t>
      </w:r>
      <w:r w:rsidRPr="00D66A20">
        <w:rPr>
          <w:i/>
          <w:iCs/>
          <w:sz w:val="24"/>
          <w:szCs w:val="24"/>
        </w:rPr>
        <w:t>аспірантів та молодих учених “Молода наука Волині”(</w:t>
      </w:r>
      <w:r w:rsidRPr="00D66A20">
        <w:rPr>
          <w:sz w:val="24"/>
          <w:szCs w:val="24"/>
        </w:rPr>
        <w:t xml:space="preserve"> 13-14 трав</w:t>
      </w:r>
      <w:r w:rsidR="00D66A20">
        <w:rPr>
          <w:sz w:val="24"/>
          <w:szCs w:val="24"/>
        </w:rPr>
        <w:t>н</w:t>
      </w:r>
      <w:r w:rsidRPr="00D66A20">
        <w:rPr>
          <w:sz w:val="24"/>
          <w:szCs w:val="24"/>
        </w:rPr>
        <w:t>я 2025 р.). Крім того, отримано сертифікат учасника то опубліковано наукову ст</w:t>
      </w:r>
      <w:r w:rsidRPr="00D66A20">
        <w:rPr>
          <w:sz w:val="24"/>
          <w:szCs w:val="24"/>
        </w:rPr>
        <w:t>аттю.</w:t>
      </w:r>
    </w:p>
    <w:p w14:paraId="7A186CA9" w14:textId="77777777" w:rsidR="00840940" w:rsidRPr="00D66A20" w:rsidRDefault="00840940">
      <w:pPr>
        <w:pStyle w:val="a6"/>
        <w:tabs>
          <w:tab w:val="left" w:pos="1855"/>
        </w:tabs>
        <w:spacing w:before="247"/>
        <w:ind w:left="1136" w:firstLine="0"/>
        <w:rPr>
          <w:sz w:val="24"/>
          <w:szCs w:val="24"/>
        </w:rPr>
      </w:pPr>
    </w:p>
    <w:p w14:paraId="160D7DC4" w14:textId="77777777" w:rsidR="00840940" w:rsidRPr="00D66A20" w:rsidRDefault="006C35F4">
      <w:pPr>
        <w:pStyle w:val="1"/>
        <w:ind w:right="353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Н</w:t>
      </w:r>
      <w:r w:rsidRPr="00D66A20">
        <w:rPr>
          <w:sz w:val="24"/>
          <w:szCs w:val="24"/>
        </w:rPr>
        <w:t>АУКОВА РОБОТА</w:t>
      </w:r>
    </w:p>
    <w:p w14:paraId="1E9E911C" w14:textId="77777777" w:rsidR="00840940" w:rsidRPr="00D66A20" w:rsidRDefault="00840940">
      <w:pPr>
        <w:pStyle w:val="a4"/>
        <w:spacing w:before="120"/>
        <w:jc w:val="both"/>
        <w:rPr>
          <w:sz w:val="24"/>
          <w:szCs w:val="24"/>
        </w:rPr>
      </w:pPr>
    </w:p>
    <w:p w14:paraId="4431AEE5" w14:textId="77777777" w:rsidR="00840940" w:rsidRPr="00D66A20" w:rsidRDefault="006C35F4">
      <w:pPr>
        <w:pStyle w:val="a4"/>
        <w:ind w:left="643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Опубліковано</w:t>
      </w:r>
      <w:r w:rsidRPr="00D66A20">
        <w:rPr>
          <w:spacing w:val="-10"/>
          <w:sz w:val="24"/>
          <w:szCs w:val="24"/>
        </w:rPr>
        <w:t xml:space="preserve"> </w:t>
      </w:r>
      <w:r w:rsidRPr="00D66A20">
        <w:rPr>
          <w:sz w:val="24"/>
          <w:szCs w:val="24"/>
        </w:rPr>
        <w:t>наукові</w:t>
      </w:r>
      <w:r w:rsidRPr="00D66A20">
        <w:rPr>
          <w:spacing w:val="-7"/>
          <w:sz w:val="24"/>
          <w:szCs w:val="24"/>
        </w:rPr>
        <w:t xml:space="preserve"> </w:t>
      </w:r>
      <w:r w:rsidRPr="00D66A20">
        <w:rPr>
          <w:spacing w:val="-2"/>
          <w:sz w:val="24"/>
          <w:szCs w:val="24"/>
        </w:rPr>
        <w:t>праці:</w:t>
      </w:r>
    </w:p>
    <w:p w14:paraId="410F6B39" w14:textId="77777777" w:rsidR="00840940" w:rsidRPr="00D66A20" w:rsidRDefault="00840940">
      <w:pPr>
        <w:pStyle w:val="a4"/>
        <w:spacing w:before="98"/>
        <w:jc w:val="both"/>
        <w:rPr>
          <w:sz w:val="24"/>
          <w:szCs w:val="24"/>
        </w:rPr>
      </w:pPr>
    </w:p>
    <w:p w14:paraId="07912FFE" w14:textId="77777777" w:rsidR="00840940" w:rsidRPr="00D66A20" w:rsidRDefault="006C35F4">
      <w:pPr>
        <w:pStyle w:val="a4"/>
        <w:numPr>
          <w:ilvl w:val="0"/>
          <w:numId w:val="3"/>
        </w:numPr>
        <w:spacing w:line="276" w:lineRule="auto"/>
        <w:ind w:right="842"/>
        <w:jc w:val="both"/>
        <w:rPr>
          <w:sz w:val="24"/>
          <w:szCs w:val="24"/>
        </w:rPr>
      </w:pPr>
      <w:r w:rsidRPr="00D66A20">
        <w:rPr>
          <w:color w:val="222222"/>
          <w:sz w:val="24"/>
          <w:szCs w:val="24"/>
          <w:shd w:val="clear" w:color="auto" w:fill="FFFFFF"/>
        </w:rPr>
        <w:t>Старко В.С.</w:t>
      </w:r>
      <w:r w:rsidRPr="00D66A20">
        <w:rPr>
          <w:color w:val="222222"/>
          <w:sz w:val="24"/>
          <w:szCs w:val="24"/>
          <w:shd w:val="clear" w:color="auto" w:fill="FFFFFF"/>
        </w:rPr>
        <w:t>“</w:t>
      </w:r>
      <w:r w:rsidRPr="00D66A20">
        <w:rPr>
          <w:color w:val="222222"/>
          <w:sz w:val="24"/>
          <w:szCs w:val="24"/>
          <w:shd w:val="clear" w:color="auto" w:fill="FFFFFF"/>
        </w:rPr>
        <w:t>Ненадання допомоги хворому</w:t>
      </w:r>
      <w:r w:rsidRPr="00D66A20">
        <w:rPr>
          <w:color w:val="222222"/>
          <w:sz w:val="24"/>
          <w:szCs w:val="24"/>
          <w:shd w:val="clear" w:color="auto" w:fill="FFFFFF"/>
        </w:rPr>
        <w:t>”</w:t>
      </w:r>
      <w:r w:rsidRPr="00D66A20">
        <w:rPr>
          <w:color w:val="222222"/>
          <w:sz w:val="24"/>
          <w:szCs w:val="24"/>
          <w:shd w:val="clear" w:color="auto" w:fill="FFFFFF"/>
        </w:rPr>
        <w:t xml:space="preserve"> </w:t>
      </w:r>
      <w:r w:rsidRPr="00D66A20">
        <w:rPr>
          <w:color w:val="222222"/>
          <w:sz w:val="24"/>
          <w:szCs w:val="24"/>
          <w:shd w:val="clear" w:color="auto" w:fill="FFFFFF"/>
        </w:rPr>
        <w:t>як ознака складу</w:t>
      </w:r>
      <w:r w:rsidRPr="00D66A20">
        <w:rPr>
          <w:color w:val="222222"/>
          <w:sz w:val="24"/>
          <w:szCs w:val="24"/>
          <w:shd w:val="clear" w:color="auto" w:fill="FFFFFF"/>
        </w:rPr>
        <w:t xml:space="preserve"> </w:t>
      </w:r>
      <w:r w:rsidRPr="00D66A20">
        <w:rPr>
          <w:color w:val="222222"/>
          <w:sz w:val="24"/>
          <w:szCs w:val="24"/>
          <w:shd w:val="clear" w:color="auto" w:fill="FFFFFF"/>
        </w:rPr>
        <w:t>кримінального правопорушення, передбаченого ст. 139 Кримінального кодексу України</w:t>
      </w:r>
      <w:r w:rsidRPr="00D66A20">
        <w:rPr>
          <w:color w:val="222222"/>
          <w:sz w:val="24"/>
          <w:szCs w:val="24"/>
          <w:shd w:val="clear" w:color="auto" w:fill="FFFFFF"/>
        </w:rPr>
        <w:t>.</w:t>
      </w:r>
      <w:r w:rsidRPr="00D66A20">
        <w:rPr>
          <w:color w:val="222222"/>
          <w:sz w:val="24"/>
          <w:szCs w:val="24"/>
          <w:shd w:val="clear" w:color="auto" w:fill="FFFFFF"/>
        </w:rPr>
        <w:t xml:space="preserve">Трансформація правової системи України: виклики </w:t>
      </w:r>
      <w:r w:rsidRPr="00D66A20">
        <w:rPr>
          <w:color w:val="222222"/>
          <w:sz w:val="24"/>
          <w:szCs w:val="24"/>
          <w:shd w:val="clear" w:color="auto" w:fill="FFFFFF"/>
        </w:rPr>
        <w:t>сучасності :</w:t>
      </w:r>
      <w:r w:rsidRPr="00D66A20">
        <w:rPr>
          <w:i/>
          <w:iCs/>
          <w:color w:val="222222"/>
          <w:sz w:val="24"/>
          <w:szCs w:val="24"/>
          <w:shd w:val="clear" w:color="auto" w:fill="FFFFFF"/>
        </w:rPr>
        <w:t>Матеріали</w:t>
      </w:r>
      <w:r w:rsidRPr="00D66A20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D66A20">
        <w:rPr>
          <w:i/>
          <w:iCs/>
          <w:color w:val="000000"/>
          <w:sz w:val="24"/>
          <w:szCs w:val="24"/>
          <w:shd w:val="clear" w:color="auto" w:fill="FFFFFF"/>
        </w:rPr>
        <w:t>ІІ</w:t>
      </w:r>
      <w:r w:rsidRPr="00D66A20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66A20">
        <w:rPr>
          <w:i/>
          <w:iCs/>
          <w:color w:val="222222"/>
          <w:sz w:val="24"/>
          <w:szCs w:val="24"/>
          <w:shd w:val="clear" w:color="auto" w:fill="FFFFFF"/>
        </w:rPr>
        <w:t>Всеукраїнськ</w:t>
      </w:r>
      <w:r w:rsidRPr="00D66A20">
        <w:rPr>
          <w:i/>
          <w:iCs/>
          <w:color w:val="000000"/>
          <w:sz w:val="24"/>
          <w:szCs w:val="24"/>
          <w:shd w:val="clear" w:color="auto" w:fill="FFFFFF"/>
        </w:rPr>
        <w:t>ої науково</w:t>
      </w:r>
      <w:r w:rsidRPr="00D66A20">
        <w:rPr>
          <w:i/>
          <w:iCs/>
          <w:color w:val="222222"/>
          <w:sz w:val="24"/>
          <w:szCs w:val="24"/>
          <w:shd w:val="clear" w:color="auto" w:fill="FFFFFF"/>
        </w:rPr>
        <w:t>-практичної</w:t>
      </w:r>
      <w:r w:rsidRPr="00D66A20">
        <w:rPr>
          <w:i/>
          <w:iCs/>
          <w:color w:val="000000"/>
          <w:sz w:val="24"/>
          <w:szCs w:val="24"/>
          <w:shd w:val="clear" w:color="auto" w:fill="FFFFFF"/>
        </w:rPr>
        <w:t> конференції (</w:t>
      </w:r>
      <w:r w:rsidRPr="00D66A20">
        <w:rPr>
          <w:i/>
          <w:iCs/>
          <w:color w:val="000000"/>
          <w:sz w:val="24"/>
          <w:szCs w:val="24"/>
          <w:shd w:val="clear" w:color="auto" w:fill="FFFFFF"/>
        </w:rPr>
        <w:t>1</w:t>
      </w:r>
      <w:r w:rsidRPr="00D66A20">
        <w:rPr>
          <w:color w:val="000000"/>
          <w:sz w:val="24"/>
          <w:szCs w:val="24"/>
          <w:shd w:val="clear" w:color="auto" w:fill="FFFFFF"/>
        </w:rPr>
        <w:t>7 грудня 2024 р.)</w:t>
      </w:r>
      <w:r w:rsidRPr="00D66A20">
        <w:rPr>
          <w:color w:val="000000"/>
          <w:sz w:val="24"/>
          <w:szCs w:val="24"/>
          <w:shd w:val="clear" w:color="auto" w:fill="FFFFFF"/>
        </w:rPr>
        <w:t>.</w:t>
      </w:r>
    </w:p>
    <w:p w14:paraId="67EAE548" w14:textId="51CD88DD" w:rsidR="00840940" w:rsidRPr="00D66A20" w:rsidRDefault="006C35F4">
      <w:pPr>
        <w:pStyle w:val="a4"/>
        <w:spacing w:before="49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2.Марчак В.В.,</w:t>
      </w:r>
      <w:r w:rsidR="00D66A20">
        <w:rPr>
          <w:sz w:val="24"/>
          <w:szCs w:val="24"/>
        </w:rPr>
        <w:t xml:space="preserve"> </w:t>
      </w:r>
      <w:r w:rsidRPr="00D66A20">
        <w:rPr>
          <w:sz w:val="24"/>
          <w:szCs w:val="24"/>
        </w:rPr>
        <w:t>Старко В.С.-</w:t>
      </w:r>
      <w:r w:rsidR="00D66A20">
        <w:rPr>
          <w:sz w:val="24"/>
          <w:szCs w:val="24"/>
        </w:rPr>
        <w:t xml:space="preserve"> </w:t>
      </w:r>
      <w:r w:rsidRPr="00D66A20">
        <w:rPr>
          <w:sz w:val="24"/>
          <w:szCs w:val="24"/>
        </w:rPr>
        <w:t xml:space="preserve">Глорифікація як ознака обєктивної сторони складу кримінального правопорушення </w:t>
      </w:r>
      <w:r w:rsidRPr="00D66A20">
        <w:rPr>
          <w:i/>
          <w:iCs/>
          <w:sz w:val="24"/>
          <w:szCs w:val="24"/>
        </w:rPr>
        <w:t xml:space="preserve">:Матеріали ХІХ Міжнародної науково-практичної </w:t>
      </w:r>
      <w:r w:rsidRPr="00D66A20">
        <w:rPr>
          <w:i/>
          <w:iCs/>
          <w:sz w:val="24"/>
          <w:szCs w:val="24"/>
        </w:rPr>
        <w:lastRenderedPageBreak/>
        <w:t>конференції  студентів,</w:t>
      </w:r>
      <w:r w:rsidR="00D66A20">
        <w:rPr>
          <w:i/>
          <w:iCs/>
          <w:sz w:val="24"/>
          <w:szCs w:val="24"/>
        </w:rPr>
        <w:t xml:space="preserve"> </w:t>
      </w:r>
      <w:r w:rsidRPr="00D66A20">
        <w:rPr>
          <w:i/>
          <w:iCs/>
          <w:sz w:val="24"/>
          <w:szCs w:val="24"/>
        </w:rPr>
        <w:t>аспірантів та молодих учених “Молода наука Волині”(</w:t>
      </w:r>
      <w:r w:rsidRPr="00D66A20">
        <w:rPr>
          <w:sz w:val="24"/>
          <w:szCs w:val="24"/>
        </w:rPr>
        <w:t xml:space="preserve"> 13-14 </w:t>
      </w:r>
      <w:r w:rsidR="00D66A20" w:rsidRPr="00D66A20">
        <w:rPr>
          <w:sz w:val="24"/>
          <w:szCs w:val="24"/>
        </w:rPr>
        <w:t>травня</w:t>
      </w:r>
      <w:r w:rsidRPr="00D66A20">
        <w:rPr>
          <w:sz w:val="24"/>
          <w:szCs w:val="24"/>
        </w:rPr>
        <w:t xml:space="preserve"> 2025 р.)</w:t>
      </w:r>
    </w:p>
    <w:p w14:paraId="396AFC55" w14:textId="77777777" w:rsidR="00840940" w:rsidRPr="00D66A20" w:rsidRDefault="006C35F4">
      <w:pPr>
        <w:pStyle w:val="a4"/>
        <w:spacing w:before="49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3. Тесунов В.А.- подано до друку.</w:t>
      </w:r>
    </w:p>
    <w:p w14:paraId="585F2869" w14:textId="77777777" w:rsidR="00840940" w:rsidRPr="00D66A20" w:rsidRDefault="00840940">
      <w:pPr>
        <w:pStyle w:val="a4"/>
        <w:spacing w:before="49"/>
        <w:jc w:val="both"/>
        <w:rPr>
          <w:sz w:val="24"/>
          <w:szCs w:val="24"/>
        </w:rPr>
      </w:pPr>
    </w:p>
    <w:p w14:paraId="559E34B0" w14:textId="77777777" w:rsidR="00840940" w:rsidRPr="00D66A20" w:rsidRDefault="006C35F4">
      <w:pPr>
        <w:jc w:val="both"/>
        <w:rPr>
          <w:b/>
          <w:bCs/>
          <w:sz w:val="24"/>
          <w:szCs w:val="24"/>
        </w:rPr>
      </w:pPr>
      <w:r w:rsidRPr="00D66A20">
        <w:rPr>
          <w:sz w:val="24"/>
          <w:szCs w:val="24"/>
        </w:rPr>
        <w:tab/>
      </w:r>
      <w:r w:rsidRPr="00D66A20">
        <w:rPr>
          <w:b/>
          <w:bCs/>
          <w:sz w:val="24"/>
          <w:szCs w:val="24"/>
        </w:rPr>
        <w:tab/>
        <w:t>МОНІТОРИНГ УСПІШНОСТІ СТУДЕНТІВ</w:t>
      </w:r>
    </w:p>
    <w:p w14:paraId="31581709" w14:textId="77777777" w:rsidR="00840940" w:rsidRPr="00D66A20" w:rsidRDefault="00840940">
      <w:pPr>
        <w:jc w:val="both"/>
        <w:rPr>
          <w:sz w:val="24"/>
          <w:szCs w:val="24"/>
        </w:rPr>
      </w:pPr>
    </w:p>
    <w:p w14:paraId="1B78789B" w14:textId="77777777" w:rsidR="00840940" w:rsidRPr="00D66A20" w:rsidRDefault="006C35F4">
      <w:pPr>
        <w:ind w:rightChars="370" w:right="814"/>
        <w:jc w:val="both"/>
        <w:rPr>
          <w:sz w:val="24"/>
          <w:szCs w:val="24"/>
        </w:rPr>
      </w:pPr>
      <w:r w:rsidRPr="00D66A20">
        <w:rPr>
          <w:sz w:val="24"/>
          <w:szCs w:val="24"/>
        </w:rPr>
        <w:t xml:space="preserve">Одним із основних напрямків нашої діяльності був моніторинг успішності студентів, що дозволило вчасно виявити проблемні питання та вжити заходів для їхнього </w:t>
      </w:r>
      <w:r w:rsidRPr="00D66A20">
        <w:rPr>
          <w:sz w:val="24"/>
          <w:szCs w:val="24"/>
        </w:rPr>
        <w:t>вирішення.</w:t>
      </w:r>
    </w:p>
    <w:p w14:paraId="77B79EF5" w14:textId="77777777" w:rsidR="00840940" w:rsidRPr="00D66A20" w:rsidRDefault="00840940">
      <w:pPr>
        <w:ind w:left="1100" w:rightChars="370" w:right="814"/>
        <w:jc w:val="both"/>
        <w:rPr>
          <w:sz w:val="24"/>
          <w:szCs w:val="24"/>
        </w:rPr>
      </w:pPr>
    </w:p>
    <w:p w14:paraId="5A5A163D" w14:textId="77777777" w:rsidR="00840940" w:rsidRPr="00D66A20" w:rsidRDefault="006C35F4">
      <w:pPr>
        <w:ind w:rightChars="370" w:right="814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Проведено аналіз успішності студентів за результатами контрольних робіт, заліків та екзаменів, що дало змогу виявити слабкі місця у засвоєнні матеріалу.</w:t>
      </w:r>
    </w:p>
    <w:p w14:paraId="4D13F81A" w14:textId="77777777" w:rsidR="00840940" w:rsidRPr="00D66A20" w:rsidRDefault="00840940">
      <w:pPr>
        <w:ind w:left="1100" w:rightChars="370" w:right="814"/>
        <w:jc w:val="both"/>
        <w:rPr>
          <w:sz w:val="24"/>
          <w:szCs w:val="24"/>
        </w:rPr>
      </w:pPr>
    </w:p>
    <w:p w14:paraId="1221E466" w14:textId="77777777" w:rsidR="00840940" w:rsidRPr="00D66A20" w:rsidRDefault="006C35F4">
      <w:pPr>
        <w:ind w:rightChars="370" w:right="814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Для студентів з низькими результатами навчання організовано додаткові консультації та інди</w:t>
      </w:r>
      <w:r w:rsidRPr="00D66A20">
        <w:rPr>
          <w:sz w:val="24"/>
          <w:szCs w:val="24"/>
        </w:rPr>
        <w:t>відуальні заняття, що допомогло значно покращити їх успішність.</w:t>
      </w:r>
    </w:p>
    <w:p w14:paraId="3943E68F" w14:textId="77777777" w:rsidR="00840940" w:rsidRPr="00D66A20" w:rsidRDefault="00840940">
      <w:pPr>
        <w:ind w:left="1100" w:rightChars="370" w:right="814"/>
        <w:jc w:val="both"/>
        <w:rPr>
          <w:sz w:val="24"/>
          <w:szCs w:val="24"/>
        </w:rPr>
      </w:pPr>
    </w:p>
    <w:p w14:paraId="7CF0DD0E" w14:textId="77777777" w:rsidR="00840940" w:rsidRPr="00D66A20" w:rsidRDefault="006C35F4">
      <w:pPr>
        <w:ind w:rightChars="370" w:right="814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.</w:t>
      </w:r>
      <w:r w:rsidRPr="00D66A20">
        <w:rPr>
          <w:sz w:val="24"/>
          <w:szCs w:val="24"/>
        </w:rPr>
        <w:t>Для подальшої підтримки студентів, які мають труднощі в навчанні, розроблено рекомендації щодо покращення результатів, що включають як організацію додаткових занять, так і консультації з пси</w:t>
      </w:r>
      <w:r w:rsidRPr="00D66A20">
        <w:rPr>
          <w:sz w:val="24"/>
          <w:szCs w:val="24"/>
        </w:rPr>
        <w:t>хологами та наставниками.</w:t>
      </w:r>
    </w:p>
    <w:p w14:paraId="3F5D4B83" w14:textId="77777777" w:rsidR="00840940" w:rsidRPr="00D66A20" w:rsidRDefault="006C35F4">
      <w:pPr>
        <w:ind w:rightChars="370" w:right="814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Окремо проводилась робота зі студентами, які мали академічну заборгованість.</w:t>
      </w:r>
    </w:p>
    <w:p w14:paraId="7926A9F1" w14:textId="77777777" w:rsidR="00840940" w:rsidRPr="00D66A20" w:rsidRDefault="006C35F4">
      <w:pPr>
        <w:ind w:rightChars="370" w:right="814"/>
        <w:jc w:val="both"/>
        <w:rPr>
          <w:sz w:val="24"/>
          <w:szCs w:val="24"/>
        </w:rPr>
      </w:pPr>
      <w:r w:rsidRPr="00D66A20">
        <w:rPr>
          <w:sz w:val="24"/>
          <w:szCs w:val="24"/>
        </w:rPr>
        <w:t>Організовувались індивідуальні консультації, заняття у позаурочний час.</w:t>
      </w:r>
    </w:p>
    <w:p w14:paraId="5B527C15" w14:textId="77777777" w:rsidR="00840940" w:rsidRPr="00D66A20" w:rsidRDefault="00840940">
      <w:pPr>
        <w:pStyle w:val="a4"/>
        <w:spacing w:before="113"/>
        <w:ind w:left="1440"/>
        <w:jc w:val="both"/>
        <w:rPr>
          <w:sz w:val="24"/>
          <w:szCs w:val="24"/>
        </w:rPr>
      </w:pPr>
    </w:p>
    <w:p w14:paraId="066F2373" w14:textId="77777777" w:rsidR="00840940" w:rsidRPr="00D66A20" w:rsidRDefault="00840940">
      <w:pPr>
        <w:widowControl/>
        <w:jc w:val="both"/>
        <w:rPr>
          <w:sz w:val="24"/>
          <w:szCs w:val="24"/>
        </w:rPr>
      </w:pPr>
    </w:p>
    <w:p w14:paraId="70AFA2E1" w14:textId="77777777" w:rsidR="00840940" w:rsidRPr="00D66A20" w:rsidRDefault="006C35F4">
      <w:pPr>
        <w:pStyle w:val="a5"/>
        <w:ind w:firstLine="708"/>
        <w:jc w:val="both"/>
        <w:rPr>
          <w:rStyle w:val="a3"/>
          <w:lang w:val="uk-UA"/>
        </w:rPr>
      </w:pPr>
      <w:r w:rsidRPr="00D66A20">
        <w:rPr>
          <w:rStyle w:val="a3"/>
          <w:lang w:val="uk-UA"/>
        </w:rPr>
        <w:t>ПРАКТИЧНА ПІДГОТОВКА</w:t>
      </w:r>
    </w:p>
    <w:p w14:paraId="1D08831B" w14:textId="77777777" w:rsidR="00840940" w:rsidRPr="00D66A20" w:rsidRDefault="006C35F4">
      <w:pPr>
        <w:pStyle w:val="a5"/>
        <w:ind w:firstLine="708"/>
        <w:jc w:val="both"/>
        <w:rPr>
          <w:lang w:val="uk-UA"/>
        </w:rPr>
      </w:pPr>
      <w:r w:rsidRPr="00D66A20">
        <w:rPr>
          <w:lang w:val="uk-UA"/>
        </w:rPr>
        <w:t>Викладачі здійснювали керівництво виробничою та навчальною</w:t>
      </w:r>
      <w:r w:rsidRPr="00D66A20">
        <w:rPr>
          <w:lang w:val="uk-UA"/>
        </w:rPr>
        <w:t xml:space="preserve"> практикою. Практика проходила на базах, що відповідають вимогам освітніх програм.</w:t>
      </w:r>
      <w:r w:rsidRPr="00D66A20">
        <w:rPr>
          <w:lang w:val="uk-UA"/>
        </w:rPr>
        <w:br/>
      </w:r>
      <w:r w:rsidRPr="00D66A20">
        <w:rPr>
          <w:lang w:val="uk-UA"/>
        </w:rPr>
        <w:tab/>
      </w:r>
      <w:r w:rsidRPr="00D66A20">
        <w:rPr>
          <w:lang w:val="uk-UA"/>
        </w:rPr>
        <w:t>Більшість студентів продемонстрували сформовані професійні навички, відповідальність і самостійність.</w:t>
      </w:r>
      <w:r w:rsidRPr="00D66A20">
        <w:rPr>
          <w:lang w:val="uk-UA"/>
        </w:rPr>
        <w:br/>
      </w:r>
      <w:r w:rsidRPr="00D66A20">
        <w:rPr>
          <w:lang w:val="uk-UA"/>
        </w:rPr>
        <w:tab/>
      </w:r>
      <w:r w:rsidRPr="00D66A20">
        <w:rPr>
          <w:lang w:val="uk-UA"/>
        </w:rPr>
        <w:t>Всі здобувачі підготували звіти про проходження практики, які були пр</w:t>
      </w:r>
      <w:r w:rsidRPr="00D66A20">
        <w:rPr>
          <w:lang w:val="uk-UA"/>
        </w:rPr>
        <w:t>оаналізовані та оцінені.</w:t>
      </w:r>
    </w:p>
    <w:p w14:paraId="6A9A75E7" w14:textId="77777777" w:rsidR="00840940" w:rsidRPr="00D66A20" w:rsidRDefault="00840940">
      <w:pPr>
        <w:widowControl/>
        <w:jc w:val="both"/>
        <w:rPr>
          <w:sz w:val="24"/>
          <w:szCs w:val="24"/>
        </w:rPr>
      </w:pPr>
    </w:p>
    <w:p w14:paraId="42AA099E" w14:textId="77777777" w:rsidR="00840940" w:rsidRPr="00D66A20" w:rsidRDefault="006C35F4">
      <w:pPr>
        <w:pStyle w:val="3"/>
        <w:ind w:left="708" w:firstLine="708"/>
        <w:jc w:val="both"/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</w:pPr>
      <w:r w:rsidRPr="00D66A2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 xml:space="preserve"> К</w:t>
      </w:r>
      <w:r w:rsidRPr="00D66A2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>УРСОВІ РОБОТИ ТА АТЕСТАЦІЯ</w:t>
      </w:r>
    </w:p>
    <w:p w14:paraId="103FBF0E" w14:textId="77777777" w:rsidR="00840940" w:rsidRPr="00D66A20" w:rsidRDefault="006C35F4">
      <w:pPr>
        <w:pStyle w:val="3"/>
        <w:ind w:left="708" w:firstLine="708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</w:pP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Ви</w:t>
      </w: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кладачі керували написанням курсових робіт у групах ПР-2.1, ПР-3.1, ПО (ЦТ)-2.1, СО (ФК)-3.1.</w:t>
      </w: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br/>
      </w: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ab/>
      </w:r>
      <w:r w:rsidRPr="00D66A2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Роботи здебільшого були актуальними, з елементами дослідження.</w:t>
      </w:r>
    </w:p>
    <w:p w14:paraId="78912897" w14:textId="77777777" w:rsidR="00840940" w:rsidRPr="00D66A20" w:rsidRDefault="006C35F4">
      <w:pPr>
        <w:pStyle w:val="a5"/>
        <w:jc w:val="both"/>
        <w:rPr>
          <w:lang w:val="uk-UA"/>
        </w:rPr>
      </w:pPr>
      <w:r w:rsidRPr="00D66A20">
        <w:rPr>
          <w:lang w:val="uk-UA"/>
        </w:rPr>
        <w:t xml:space="preserve">Атестаційні </w:t>
      </w:r>
      <w:r w:rsidRPr="00D66A20">
        <w:rPr>
          <w:lang w:val="uk-UA"/>
        </w:rPr>
        <w:t>іспити</w:t>
      </w:r>
      <w:r w:rsidRPr="00D66A20">
        <w:rPr>
          <w:lang w:val="uk-UA"/>
        </w:rPr>
        <w:t xml:space="preserve"> </w:t>
      </w:r>
      <w:r w:rsidRPr="00D66A20">
        <w:rPr>
          <w:lang w:val="uk-UA"/>
        </w:rPr>
        <w:t xml:space="preserve">проходили згідно з </w:t>
      </w:r>
      <w:r w:rsidRPr="00D66A20">
        <w:rPr>
          <w:lang w:val="uk-UA"/>
        </w:rPr>
        <w:t>Положенням про екзаменаційну комісію. Студенти показали належний рівень знань, вміння застосовувати їх на практиці.</w:t>
      </w:r>
    </w:p>
    <w:p w14:paraId="73CF2502" w14:textId="77777777" w:rsidR="00840940" w:rsidRPr="00D66A20" w:rsidRDefault="00840940">
      <w:pPr>
        <w:widowControl/>
        <w:jc w:val="both"/>
        <w:rPr>
          <w:sz w:val="24"/>
          <w:szCs w:val="24"/>
        </w:rPr>
      </w:pPr>
    </w:p>
    <w:p w14:paraId="6CCBBD2D" w14:textId="77777777" w:rsidR="00840940" w:rsidRPr="00D66A20" w:rsidRDefault="006C35F4">
      <w:pPr>
        <w:pStyle w:val="3"/>
        <w:ind w:left="708" w:firstLine="708"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D66A2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 xml:space="preserve"> П</w:t>
      </w:r>
      <w:r w:rsidRPr="00D66A2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>РОФОРІЄНТАЦІЙНА ДІЯЛЬНІСТЬ</w:t>
      </w:r>
    </w:p>
    <w:p w14:paraId="5F256680" w14:textId="77777777" w:rsidR="00840940" w:rsidRPr="00D66A20" w:rsidRDefault="006C35F4">
      <w:pPr>
        <w:pStyle w:val="a5"/>
        <w:ind w:firstLine="708"/>
        <w:jc w:val="both"/>
        <w:rPr>
          <w:lang w:val="uk-UA"/>
        </w:rPr>
      </w:pPr>
      <w:r w:rsidRPr="00D66A20">
        <w:rPr>
          <w:lang w:val="uk-UA"/>
        </w:rPr>
        <w:t>Проводились зустрічі зі школярами, онлайн-презентації спеціальностей, участь у Днях відкритих дверей.</w:t>
      </w:r>
      <w:r w:rsidRPr="00D66A20">
        <w:rPr>
          <w:lang w:val="uk-UA"/>
        </w:rPr>
        <w:br/>
      </w:r>
      <w:r w:rsidRPr="00D66A20">
        <w:rPr>
          <w:lang w:val="uk-UA"/>
        </w:rPr>
        <w:lastRenderedPageBreak/>
        <w:tab/>
      </w:r>
      <w:r w:rsidRPr="00D66A20">
        <w:rPr>
          <w:lang w:val="uk-UA"/>
        </w:rPr>
        <w:t>Викладачі розробили інформаційні буклети, відеоматеріали, публікації на сторінках закладу освіти в соцмережах.</w:t>
      </w:r>
    </w:p>
    <w:p w14:paraId="38DA1FC8" w14:textId="77777777" w:rsidR="00840940" w:rsidRPr="00D66A20" w:rsidRDefault="006C35F4">
      <w:pPr>
        <w:pStyle w:val="3"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D66A20">
        <w:rPr>
          <w:rStyle w:val="a3"/>
          <w:rFonts w:ascii="Times New Roman" w:hAnsi="Times New Roman" w:hint="default"/>
          <w:sz w:val="24"/>
          <w:szCs w:val="24"/>
          <w:lang w:val="uk-UA"/>
        </w:rPr>
        <w:t xml:space="preserve"> </w:t>
      </w:r>
      <w:r w:rsidRPr="00D66A20">
        <w:rPr>
          <w:rStyle w:val="a3"/>
          <w:rFonts w:ascii="Times New Roman" w:hAnsi="Times New Roman" w:hint="default"/>
          <w:sz w:val="24"/>
          <w:szCs w:val="24"/>
          <w:lang w:val="uk-UA"/>
        </w:rPr>
        <w:tab/>
      </w:r>
      <w:r w:rsidRPr="00D66A2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ab/>
        <w:t>ОСНОВНІ ПРОБЛЕМИ ТА ШЛЯХИ ВДОСКОНАЛЕННЯ</w:t>
      </w:r>
    </w:p>
    <w:p w14:paraId="230208FC" w14:textId="77777777" w:rsidR="00840940" w:rsidRPr="00D66A20" w:rsidRDefault="006C35F4">
      <w:pPr>
        <w:pStyle w:val="a5"/>
        <w:jc w:val="both"/>
        <w:rPr>
          <w:b/>
          <w:bCs/>
          <w:lang w:val="uk-UA"/>
        </w:rPr>
      </w:pPr>
      <w:r w:rsidRPr="00D66A20">
        <w:rPr>
          <w:b/>
          <w:bCs/>
          <w:lang w:val="uk-UA"/>
        </w:rPr>
        <w:t>Серед проблем:</w:t>
      </w:r>
    </w:p>
    <w:p w14:paraId="201F7069" w14:textId="77777777" w:rsidR="00840940" w:rsidRPr="00D66A20" w:rsidRDefault="006C35F4">
      <w:pPr>
        <w:pStyle w:val="a5"/>
        <w:jc w:val="both"/>
        <w:rPr>
          <w:lang w:val="uk-UA"/>
        </w:rPr>
      </w:pPr>
      <w:r w:rsidRPr="00D66A20">
        <w:rPr>
          <w:lang w:val="uk-UA"/>
        </w:rPr>
        <w:t>-</w:t>
      </w:r>
      <w:r w:rsidRPr="00D66A20">
        <w:rPr>
          <w:lang w:val="uk-UA"/>
        </w:rPr>
        <w:t>низький рівень самостійної підготовки окремих студентів;</w:t>
      </w:r>
    </w:p>
    <w:p w14:paraId="71281CD8" w14:textId="77777777" w:rsidR="00840940" w:rsidRPr="00D66A20" w:rsidRDefault="006C35F4">
      <w:pPr>
        <w:pStyle w:val="a5"/>
        <w:jc w:val="both"/>
        <w:rPr>
          <w:lang w:val="uk-UA"/>
        </w:rPr>
      </w:pPr>
      <w:r w:rsidRPr="00D66A20">
        <w:rPr>
          <w:lang w:val="uk-UA"/>
        </w:rPr>
        <w:t>-</w:t>
      </w:r>
      <w:r w:rsidRPr="00D66A20">
        <w:rPr>
          <w:lang w:val="uk-UA"/>
        </w:rPr>
        <w:t>відсутність стійкої мотиваці</w:t>
      </w:r>
      <w:r w:rsidRPr="00D66A20">
        <w:rPr>
          <w:lang w:val="uk-UA"/>
        </w:rPr>
        <w:t>ї у частини здобувачів освіти;</w:t>
      </w:r>
    </w:p>
    <w:p w14:paraId="2AE78D38" w14:textId="77777777" w:rsidR="00840940" w:rsidRPr="00D66A20" w:rsidRDefault="006C35F4">
      <w:pPr>
        <w:pStyle w:val="a5"/>
        <w:jc w:val="both"/>
        <w:rPr>
          <w:lang w:val="uk-UA"/>
        </w:rPr>
      </w:pPr>
      <w:r w:rsidRPr="00D66A20">
        <w:rPr>
          <w:lang w:val="uk-UA"/>
        </w:rPr>
        <w:t>-</w:t>
      </w:r>
      <w:r w:rsidRPr="00D66A20">
        <w:rPr>
          <w:lang w:val="uk-UA"/>
        </w:rPr>
        <w:t>потреба в оновленні матеріально-технічної бази.</w:t>
      </w:r>
    </w:p>
    <w:p w14:paraId="102175D6" w14:textId="77777777" w:rsidR="00840940" w:rsidRPr="00D66A20" w:rsidRDefault="00840940">
      <w:pPr>
        <w:pStyle w:val="3"/>
        <w:ind w:left="1416" w:firstLine="708"/>
        <w:jc w:val="both"/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</w:pPr>
    </w:p>
    <w:p w14:paraId="6EB25A12" w14:textId="77777777" w:rsidR="00840940" w:rsidRPr="00D66A20" w:rsidRDefault="006C35F4">
      <w:pPr>
        <w:pStyle w:val="3"/>
        <w:ind w:left="1416" w:firstLine="708"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D66A2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 xml:space="preserve"> В</w:t>
      </w:r>
      <w:r w:rsidRPr="00D66A2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>ИСНОВКИ</w:t>
      </w:r>
    </w:p>
    <w:p w14:paraId="4B3661BE" w14:textId="77777777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 xml:space="preserve">Упродовж звітного навчального року циклова комісія здійснювала свою діяльність відповідно до затвердженого плану роботи, з урахуванням стратегічних завдань </w:t>
      </w:r>
      <w:r w:rsidRPr="00D66A20">
        <w:rPr>
          <w:lang w:val="uk-UA"/>
        </w:rPr>
        <w:t>закладу освіти, вимог сучасних освітніх стандартів, індивідуальних потреб студентів та викликів часу.</w:t>
      </w:r>
    </w:p>
    <w:p w14:paraId="0050A3F3" w14:textId="77777777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>Основні напрямки роботи комісії – організація та вдосконалення освітнього процесу, забезпечення якості навчання, впровадження інноваційних методик виклада</w:t>
      </w:r>
      <w:r w:rsidRPr="00D66A20">
        <w:rPr>
          <w:lang w:val="uk-UA"/>
        </w:rPr>
        <w:t>ння, контроль за рівнем навчальних досягнень студентів, участь у виховній, методичній, науково-практичній та профорієнтаційній діяльності – були реалізовані в повному обсязі та з належною відповідальністю з боку кожного члена комісії.</w:t>
      </w:r>
    </w:p>
    <w:p w14:paraId="30AE404D" w14:textId="3E5C51CA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>Завдяки системному пі</w:t>
      </w:r>
      <w:r w:rsidRPr="00D66A20">
        <w:rPr>
          <w:lang w:val="uk-UA"/>
        </w:rPr>
        <w:t>дходу до навчального процесу забезпечено стабільну динаміку академічних успіхів студентів:</w:t>
      </w:r>
      <w:r w:rsidR="00D66A20">
        <w:rPr>
          <w:lang w:val="uk-UA"/>
        </w:rPr>
        <w:t xml:space="preserve"> </w:t>
      </w:r>
      <w:r w:rsidRPr="00D66A20">
        <w:rPr>
          <w:lang w:val="uk-UA"/>
        </w:rPr>
        <w:t>більшість здобувачів освіти продемонстрували достатній і високий рівень засвоєння навчального матеріалу;</w:t>
      </w:r>
      <w:r w:rsidR="00D66A20">
        <w:rPr>
          <w:lang w:val="uk-UA"/>
        </w:rPr>
        <w:t xml:space="preserve"> </w:t>
      </w:r>
      <w:r w:rsidRPr="00D66A20">
        <w:rPr>
          <w:lang w:val="uk-UA"/>
        </w:rPr>
        <w:t>сформовані ключові та фахові компетентності, передбачені освіт</w:t>
      </w:r>
      <w:r w:rsidRPr="00D66A20">
        <w:rPr>
          <w:lang w:val="uk-UA"/>
        </w:rPr>
        <w:t>німи програмами;запроваджено нові форми контролю знань – тестування, ситуаційні завдання, проєктні презентації.</w:t>
      </w:r>
    </w:p>
    <w:p w14:paraId="27E58518" w14:textId="77777777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 xml:space="preserve">Особливу увагу комісія приділяла підготовці студентів до </w:t>
      </w:r>
      <w:r w:rsidRPr="00D66A20">
        <w:rPr>
          <w:rStyle w:val="a3"/>
          <w:b w:val="0"/>
          <w:bCs w:val="0"/>
          <w:lang w:val="uk-UA"/>
        </w:rPr>
        <w:t>заліково-екзаменаційної сесії</w:t>
      </w:r>
      <w:r w:rsidRPr="00D66A20">
        <w:rPr>
          <w:lang w:val="uk-UA"/>
        </w:rPr>
        <w:t xml:space="preserve">, </w:t>
      </w:r>
      <w:r w:rsidRPr="00D66A20">
        <w:rPr>
          <w:rStyle w:val="a3"/>
          <w:b w:val="0"/>
          <w:bCs w:val="0"/>
          <w:lang w:val="uk-UA"/>
        </w:rPr>
        <w:t>захисту курсових робіт</w:t>
      </w:r>
      <w:r w:rsidRPr="00D66A20">
        <w:rPr>
          <w:lang w:val="uk-UA"/>
        </w:rPr>
        <w:t xml:space="preserve">, </w:t>
      </w:r>
      <w:r w:rsidRPr="00D66A20">
        <w:rPr>
          <w:rStyle w:val="a3"/>
          <w:b w:val="0"/>
          <w:bCs w:val="0"/>
          <w:lang w:val="uk-UA"/>
        </w:rPr>
        <w:t>проходження практики</w:t>
      </w:r>
      <w:r w:rsidRPr="00D66A20">
        <w:rPr>
          <w:lang w:val="uk-UA"/>
        </w:rPr>
        <w:t xml:space="preserve"> та </w:t>
      </w:r>
      <w:r w:rsidRPr="00D66A20">
        <w:rPr>
          <w:rStyle w:val="a3"/>
          <w:b w:val="0"/>
          <w:bCs w:val="0"/>
          <w:lang w:val="uk-UA"/>
        </w:rPr>
        <w:t>кваліфік</w:t>
      </w:r>
      <w:r w:rsidRPr="00D66A20">
        <w:rPr>
          <w:rStyle w:val="a3"/>
          <w:b w:val="0"/>
          <w:bCs w:val="0"/>
          <w:lang w:val="uk-UA"/>
        </w:rPr>
        <w:t>аційної атестації</w:t>
      </w:r>
      <w:r w:rsidRPr="00D66A20">
        <w:rPr>
          <w:lang w:val="uk-UA"/>
        </w:rPr>
        <w:t>. Організовано консультації, індивідуальні заняття, створено дидактичні й методичні матеріали для самостійної роботи. Захист курсових робіт виявив ґрунтовність теоретичної підготовки студентів, їхню здатність працювати з джерелами, аналізу</w:t>
      </w:r>
      <w:r w:rsidRPr="00D66A20">
        <w:rPr>
          <w:lang w:val="uk-UA"/>
        </w:rPr>
        <w:t>вати, узагальнювати, робити висновки, аргументовано їх відстоювати</w:t>
      </w:r>
    </w:p>
    <w:p w14:paraId="2B2FB7A5" w14:textId="77777777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>Усі викладачі циклу вчасно оновили навчально-методичні комплекси відповідно до змін у програмах і стандартам освіти. Успішно використовувались елементи дистанційного навчання, мультимедійні</w:t>
      </w:r>
      <w:r w:rsidRPr="00D66A20">
        <w:rPr>
          <w:lang w:val="uk-UA"/>
        </w:rPr>
        <w:t xml:space="preserve"> презентації, відеолекції, електронні тести. Оновлено тематику самостійних, контрольних і практичних робіт з урахуванням вимог фахової підготовки та викликів сучасного освітнього простору.</w:t>
      </w:r>
    </w:p>
    <w:p w14:paraId="60A50B2F" w14:textId="1BCC9D72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>Методична робота комісії велася на високому рівні. Проведено відкри</w:t>
      </w:r>
      <w:r w:rsidRPr="00D66A20">
        <w:rPr>
          <w:lang w:val="uk-UA"/>
        </w:rPr>
        <w:t xml:space="preserve">ті заняття, обговорено їх на засіданнях, організовано взаємовідвідування </w:t>
      </w:r>
      <w:r w:rsidR="00D66A20">
        <w:rPr>
          <w:lang w:val="uk-UA"/>
        </w:rPr>
        <w:t>занять</w:t>
      </w:r>
      <w:r w:rsidRPr="00D66A20">
        <w:rPr>
          <w:lang w:val="uk-UA"/>
        </w:rPr>
        <w:t>, що сприяло професійному зростанню викладачів. Внутрішнє наставництво дало змогу молодим фахівцям адаптуватися та розвиватися в колективі.</w:t>
      </w:r>
    </w:p>
    <w:p w14:paraId="36AAE689" w14:textId="77777777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lastRenderedPageBreak/>
        <w:t>Комісія активно долучалась до виховно</w:t>
      </w:r>
      <w:r w:rsidRPr="00D66A20">
        <w:rPr>
          <w:lang w:val="uk-UA"/>
        </w:rPr>
        <w:t>ї роботи: проведено тематичні заходи, тижні спеціальності, круглі столи, години спілкування на актуальні теми. Підтримувалась співпраця з кураторами академічних груп, психологом коледжу, батьками.</w:t>
      </w:r>
    </w:p>
    <w:p w14:paraId="555AF527" w14:textId="77777777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>Профорієнтаційна діяльність також була послідовною: виклада</w:t>
      </w:r>
      <w:r w:rsidRPr="00D66A20">
        <w:rPr>
          <w:lang w:val="uk-UA"/>
        </w:rPr>
        <w:t>чі брали участь у Днях відкритих дверей, створювали інформаційні матеріали, проводили презентації для випускників шкіл, популяризуючи спеціальності коледжу.</w:t>
      </w:r>
    </w:p>
    <w:p w14:paraId="1D7BBBC7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Разом з тим, у роботі комісії виявлено низку</w:t>
      </w:r>
      <w:r w:rsidRPr="00D66A20">
        <w:rPr>
          <w:lang w:val="uk-UA"/>
        </w:rPr>
        <w:t xml:space="preserve"> </w:t>
      </w:r>
      <w:r w:rsidRPr="00D66A20">
        <w:rPr>
          <w:rStyle w:val="a3"/>
          <w:b w:val="0"/>
          <w:bCs w:val="0"/>
          <w:lang w:val="uk-UA"/>
        </w:rPr>
        <w:t>проблемних моментів</w:t>
      </w:r>
      <w:r w:rsidRPr="00D66A20">
        <w:rPr>
          <w:lang w:val="uk-UA"/>
        </w:rPr>
        <w:t>,</w:t>
      </w:r>
      <w:r w:rsidRPr="00D66A20">
        <w:rPr>
          <w:lang w:val="uk-UA"/>
        </w:rPr>
        <w:t xml:space="preserve"> зокрема:</w:t>
      </w:r>
    </w:p>
    <w:p w14:paraId="2EDF7645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окремі студенти демонстр</w:t>
      </w:r>
      <w:r w:rsidRPr="00D66A20">
        <w:rPr>
          <w:lang w:val="uk-UA"/>
        </w:rPr>
        <w:t>ують низький рівень мотивації до навчання;</w:t>
      </w:r>
    </w:p>
    <w:p w14:paraId="4DC8F8A7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спостерігається недостатній рівень самостійної роботи здобувачів освіти;</w:t>
      </w:r>
    </w:p>
    <w:p w14:paraId="31F7F25D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потребує подальшого вдосконалення система моніторингу якості знань;</w:t>
      </w:r>
    </w:p>
    <w:p w14:paraId="1019AF82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є потреба в оновленні матеріально-технічної бази, зокрема для практичної</w:t>
      </w:r>
      <w:r w:rsidRPr="00D66A20">
        <w:rPr>
          <w:lang w:val="uk-UA"/>
        </w:rPr>
        <w:t xml:space="preserve"> підготовки.</w:t>
      </w:r>
    </w:p>
    <w:p w14:paraId="446EB9E9" w14:textId="77777777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 xml:space="preserve">З урахуванням результатів діяльності можна зробити висновок, що </w:t>
      </w:r>
      <w:r w:rsidRPr="00D66A20">
        <w:rPr>
          <w:rStyle w:val="a3"/>
          <w:b w:val="0"/>
          <w:bCs w:val="0"/>
          <w:lang w:val="uk-UA"/>
        </w:rPr>
        <w:t>циклова комісія успішно виконала завдання, передбачені планом на навчальний рік</w:t>
      </w:r>
      <w:r w:rsidRPr="00D66A20">
        <w:rPr>
          <w:lang w:val="uk-UA"/>
        </w:rPr>
        <w:t>. Робота була спрямована на забезпечення високої якості освіти, розвиток педагогічної майстерності в</w:t>
      </w:r>
      <w:r w:rsidRPr="00D66A20">
        <w:rPr>
          <w:lang w:val="uk-UA"/>
        </w:rPr>
        <w:t>икладачів, підвищення професійної компетентності студентів та їхню підготовку до майбутньої професійної діяльності.</w:t>
      </w:r>
    </w:p>
    <w:p w14:paraId="66DEF583" w14:textId="77777777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>У подальшій роботі комісія планує:</w:t>
      </w:r>
    </w:p>
    <w:p w14:paraId="127D8293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активізувати індивідуальну роботу з академічно слабкими студентами;</w:t>
      </w:r>
    </w:p>
    <w:p w14:paraId="74070F06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удосконалити форми поточного та підсу</w:t>
      </w:r>
      <w:r w:rsidRPr="00D66A20">
        <w:rPr>
          <w:lang w:val="uk-UA"/>
        </w:rPr>
        <w:t>мкового контролю;</w:t>
      </w:r>
    </w:p>
    <w:p w14:paraId="4DD86046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залучати студентів до участі в конкурсах, олімпіадах, конференціях;</w:t>
      </w:r>
    </w:p>
    <w:p w14:paraId="00F24A74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продовжити впровадження ІКТ і електронного освітнього середовища;</w:t>
      </w:r>
    </w:p>
    <w:p w14:paraId="6A1F02A1" w14:textId="77777777" w:rsidR="00840940" w:rsidRPr="00D66A20" w:rsidRDefault="006C35F4">
      <w:pPr>
        <w:pStyle w:val="a5"/>
        <w:rPr>
          <w:lang w:val="uk-UA"/>
        </w:rPr>
      </w:pPr>
      <w:r w:rsidRPr="00D66A20">
        <w:rPr>
          <w:lang w:val="uk-UA"/>
        </w:rPr>
        <w:t>зміцнювати міждисциплінарну інтеграцію та зв’язок теорії з практикою.</w:t>
      </w:r>
    </w:p>
    <w:p w14:paraId="42B4C710" w14:textId="77777777" w:rsidR="00840940" w:rsidRPr="00D66A20" w:rsidRDefault="006C35F4">
      <w:pPr>
        <w:pStyle w:val="a5"/>
        <w:ind w:firstLine="708"/>
        <w:rPr>
          <w:lang w:val="uk-UA"/>
        </w:rPr>
      </w:pPr>
      <w:r w:rsidRPr="00D66A20">
        <w:rPr>
          <w:lang w:val="uk-UA"/>
        </w:rPr>
        <w:t xml:space="preserve">Таким чином, циклова </w:t>
      </w:r>
      <w:r w:rsidRPr="00D66A20">
        <w:rPr>
          <w:lang w:val="uk-UA"/>
        </w:rPr>
        <w:t>комісія підтвердила свою здатність до ефективної колективної роботи, взаємопідтримки та реалізації завдань фахової освіти в сучасних умовах.</w:t>
      </w:r>
    </w:p>
    <w:p w14:paraId="2C457752" w14:textId="77777777" w:rsidR="00840940" w:rsidRPr="00D66A20" w:rsidRDefault="00840940">
      <w:pPr>
        <w:rPr>
          <w:sz w:val="24"/>
          <w:szCs w:val="24"/>
        </w:rPr>
      </w:pPr>
    </w:p>
    <w:p w14:paraId="0F1DB8C5" w14:textId="77777777" w:rsidR="00840940" w:rsidRPr="00D66A20" w:rsidRDefault="00840940">
      <w:pPr>
        <w:rPr>
          <w:sz w:val="24"/>
          <w:szCs w:val="24"/>
        </w:rPr>
      </w:pPr>
    </w:p>
    <w:p w14:paraId="02462401" w14:textId="77777777" w:rsidR="00840940" w:rsidRPr="00D66A20" w:rsidRDefault="00840940">
      <w:pPr>
        <w:rPr>
          <w:sz w:val="24"/>
          <w:szCs w:val="24"/>
        </w:rPr>
      </w:pPr>
    </w:p>
    <w:p w14:paraId="57DFE3F3" w14:textId="77777777" w:rsidR="00840940" w:rsidRPr="00D66A20" w:rsidRDefault="00840940">
      <w:pPr>
        <w:rPr>
          <w:sz w:val="24"/>
          <w:szCs w:val="24"/>
        </w:rPr>
      </w:pPr>
    </w:p>
    <w:p w14:paraId="4338B3DA" w14:textId="77777777" w:rsidR="00840940" w:rsidRPr="00D66A20" w:rsidRDefault="00840940">
      <w:pPr>
        <w:rPr>
          <w:sz w:val="24"/>
          <w:szCs w:val="24"/>
        </w:rPr>
      </w:pPr>
    </w:p>
    <w:p w14:paraId="7158831D" w14:textId="77777777" w:rsidR="00840940" w:rsidRDefault="006C35F4">
      <w:pPr>
        <w:rPr>
          <w:b/>
          <w:bCs/>
          <w:sz w:val="24"/>
          <w:szCs w:val="24"/>
        </w:rPr>
      </w:pPr>
      <w:r w:rsidRPr="00D66A20">
        <w:rPr>
          <w:b/>
          <w:bCs/>
          <w:sz w:val="24"/>
          <w:szCs w:val="24"/>
        </w:rPr>
        <w:t xml:space="preserve">Голова циклової комісії </w:t>
      </w:r>
      <w:r w:rsidRPr="00D66A20">
        <w:rPr>
          <w:b/>
          <w:bCs/>
          <w:sz w:val="24"/>
          <w:szCs w:val="24"/>
        </w:rPr>
        <w:tab/>
      </w:r>
      <w:r w:rsidRPr="00D66A20">
        <w:rPr>
          <w:b/>
          <w:bCs/>
          <w:sz w:val="24"/>
          <w:szCs w:val="24"/>
        </w:rPr>
        <w:tab/>
      </w:r>
      <w:r w:rsidRPr="00D66A20">
        <w:rPr>
          <w:b/>
          <w:bCs/>
          <w:sz w:val="24"/>
          <w:szCs w:val="24"/>
        </w:rPr>
        <w:tab/>
      </w:r>
      <w:r w:rsidRPr="00D66A2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Старко В.С.</w:t>
      </w:r>
    </w:p>
    <w:sectPr w:rsidR="00840940" w:rsidSect="00D66A20">
      <w:pgSz w:w="11906" w:h="16838"/>
      <w:pgMar w:top="993" w:right="849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2A3F" w14:textId="77777777" w:rsidR="006C35F4" w:rsidRDefault="006C35F4">
      <w:r>
        <w:separator/>
      </w:r>
    </w:p>
  </w:endnote>
  <w:endnote w:type="continuationSeparator" w:id="0">
    <w:p w14:paraId="67006F20" w14:textId="77777777" w:rsidR="006C35F4" w:rsidRDefault="006C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C4A0" w14:textId="77777777" w:rsidR="006C35F4" w:rsidRDefault="006C35F4">
      <w:r>
        <w:separator/>
      </w:r>
    </w:p>
  </w:footnote>
  <w:footnote w:type="continuationSeparator" w:id="0">
    <w:p w14:paraId="067BD57C" w14:textId="77777777" w:rsidR="006C35F4" w:rsidRDefault="006C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53FEB3"/>
    <w:multiLevelType w:val="singleLevel"/>
    <w:tmpl w:val="D553FEB3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38408BA"/>
    <w:multiLevelType w:val="singleLevel"/>
    <w:tmpl w:val="038408B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7E818FD"/>
    <w:multiLevelType w:val="singleLevel"/>
    <w:tmpl w:val="47E818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6F3D8C"/>
    <w:rsid w:val="006C35F4"/>
    <w:rsid w:val="00840940"/>
    <w:rsid w:val="00D66A20"/>
    <w:rsid w:val="316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AEC9E"/>
  <w15:docId w15:val="{2A4E6BC8-EA2F-4092-89F3-FA06C67B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99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9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1"/>
    <w:qFormat/>
    <w:pPr>
      <w:ind w:left="18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7602</Words>
  <Characters>4334</Characters>
  <Application>Microsoft Office Word</Application>
  <DocSecurity>0</DocSecurity>
  <Lines>36</Lines>
  <Paragraphs>23</Paragraphs>
  <ScaleCrop>false</ScaleCrop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старко</dc:creator>
  <cp:lastModifiedBy>Acer</cp:lastModifiedBy>
  <cp:revision>3</cp:revision>
  <dcterms:created xsi:type="dcterms:W3CDTF">2025-06-19T14:50:00Z</dcterms:created>
  <dcterms:modified xsi:type="dcterms:W3CDTF">2025-07-08T22:47:00Z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6089B3954F6A4583AB82C2E9EEC99B2F_11</vt:lpwstr>
  </property>
</Properties>
</file>