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34C2C" w14:textId="77777777" w:rsidR="00FE385E" w:rsidRPr="006D287B" w:rsidRDefault="00FE385E" w:rsidP="00FE385E">
      <w:pPr>
        <w:ind w:hanging="142"/>
        <w:contextualSpacing/>
        <w:jc w:val="center"/>
        <w:rPr>
          <w:rFonts w:cs="Times New Roman"/>
          <w:b/>
          <w:szCs w:val="28"/>
        </w:rPr>
      </w:pPr>
      <w:r w:rsidRPr="006D287B">
        <w:rPr>
          <w:rFonts w:cs="Times New Roman"/>
          <w:b/>
          <w:szCs w:val="28"/>
        </w:rPr>
        <w:t>МІНІСТЕРСТВО ОСВІТИ І НАУКИ УКРАЇНИ</w:t>
      </w:r>
    </w:p>
    <w:p w14:paraId="243DED62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>Луцький</w:t>
      </w:r>
      <w:r>
        <w:rPr>
          <w:rStyle w:val="rvts15"/>
          <w:b/>
          <w:color w:val="000000" w:themeColor="text1"/>
          <w:sz w:val="28"/>
          <w:szCs w:val="28"/>
          <w:lang w:val="uk-UA"/>
        </w:rPr>
        <w:t xml:space="preserve"> фаховий</w:t>
      </w: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 xml:space="preserve"> коледж рекреаційних технологій і права</w:t>
      </w:r>
    </w:p>
    <w:p w14:paraId="76C88152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51613E3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B05B0ED" w14:textId="77777777" w:rsidR="00FE385E" w:rsidRPr="006D287B" w:rsidRDefault="00FE385E" w:rsidP="00FE385E">
      <w:pPr>
        <w:ind w:left="5387" w:firstLine="0"/>
        <w:contextualSpacing/>
        <w:rPr>
          <w:rFonts w:cs="Times New Roman"/>
          <w:b/>
          <w:szCs w:val="28"/>
        </w:rPr>
      </w:pPr>
      <w:r w:rsidRPr="006D287B">
        <w:rPr>
          <w:rFonts w:cs="Times New Roman"/>
          <w:b/>
          <w:szCs w:val="28"/>
        </w:rPr>
        <w:t>ЗАТВЕРДЖ</w:t>
      </w:r>
      <w:r>
        <w:rPr>
          <w:rFonts w:cs="Times New Roman"/>
          <w:b/>
          <w:szCs w:val="28"/>
        </w:rPr>
        <w:t>ЕНО</w:t>
      </w:r>
      <w:r w:rsidRPr="006D287B">
        <w:rPr>
          <w:rFonts w:cs="Times New Roman"/>
          <w:b/>
          <w:szCs w:val="28"/>
        </w:rPr>
        <w:t>:</w:t>
      </w:r>
    </w:p>
    <w:p w14:paraId="6461362F" w14:textId="77777777" w:rsidR="00FE385E" w:rsidRPr="006D287B" w:rsidRDefault="00FE385E" w:rsidP="00FE385E">
      <w:pPr>
        <w:ind w:left="5387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Наказ директора №_________</w:t>
      </w:r>
    </w:p>
    <w:p w14:paraId="00688ADC" w14:textId="77777777" w:rsidR="00FE385E" w:rsidRPr="006D287B" w:rsidRDefault="00FE385E" w:rsidP="00FE385E">
      <w:pPr>
        <w:ind w:left="5387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«___»_______________2025</w:t>
      </w:r>
      <w:r w:rsidRPr="006D287B">
        <w:rPr>
          <w:rFonts w:cs="Times New Roman"/>
          <w:szCs w:val="28"/>
        </w:rPr>
        <w:t xml:space="preserve"> р.</w:t>
      </w:r>
    </w:p>
    <w:p w14:paraId="45A3CEF9" w14:textId="77777777" w:rsidR="00FE385E" w:rsidRPr="006D287B" w:rsidRDefault="00FE385E" w:rsidP="00FE385E">
      <w:pPr>
        <w:ind w:left="5387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______________</w:t>
      </w:r>
      <w:r w:rsidRPr="006D287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Ю</w:t>
      </w:r>
      <w:r w:rsidRPr="006D287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В</w:t>
      </w:r>
      <w:r w:rsidRPr="006D287B"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Таранчук</w:t>
      </w:r>
      <w:proofErr w:type="spellEnd"/>
    </w:p>
    <w:p w14:paraId="3847F103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AF5DE0D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5546A06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2741EBB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BCBA867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F08414D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ABDDE33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101F8FD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3B9A6B3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43D01FC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382077F" w14:textId="77777777" w:rsidR="00FE385E" w:rsidRPr="00AD17BB" w:rsidRDefault="00FE385E" w:rsidP="00FE385E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40"/>
          <w:szCs w:val="28"/>
        </w:rPr>
      </w:pPr>
      <w:r w:rsidRPr="00AD17BB">
        <w:rPr>
          <w:rFonts w:eastAsia="Times New Roman" w:cs="Times New Roman"/>
          <w:b/>
          <w:color w:val="000000" w:themeColor="text1"/>
          <w:sz w:val="40"/>
          <w:szCs w:val="28"/>
        </w:rPr>
        <w:t>ПРОГРАМА</w:t>
      </w:r>
    </w:p>
    <w:p w14:paraId="5E668301" w14:textId="6BAD16D0" w:rsidR="00FE385E" w:rsidRPr="00AD17BB" w:rsidRDefault="00873AF1" w:rsidP="00FE385E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</w:rPr>
        <w:t>для проведення співбесіди</w:t>
      </w:r>
      <w:r w:rsidRPr="00AD17BB">
        <w:rPr>
          <w:rFonts w:eastAsia="Times New Roman" w:cs="Times New Roman"/>
          <w:b/>
          <w:color w:val="000000" w:themeColor="text1"/>
          <w:szCs w:val="28"/>
        </w:rPr>
        <w:t xml:space="preserve"> </w:t>
      </w:r>
      <w:bookmarkStart w:id="0" w:name="_GoBack"/>
      <w:bookmarkEnd w:id="0"/>
      <w:r w:rsidR="00FE385E" w:rsidRPr="00AD17BB">
        <w:rPr>
          <w:rFonts w:eastAsia="Times New Roman" w:cs="Times New Roman"/>
          <w:b/>
          <w:color w:val="000000" w:themeColor="text1"/>
          <w:szCs w:val="28"/>
        </w:rPr>
        <w:t>з предмету</w:t>
      </w:r>
    </w:p>
    <w:p w14:paraId="1DBC9E8C" w14:textId="490282F1" w:rsidR="00FE385E" w:rsidRPr="00AD17BB" w:rsidRDefault="00FE385E" w:rsidP="00FE385E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AD17BB">
        <w:rPr>
          <w:rFonts w:eastAsia="Times New Roman" w:cs="Times New Roman"/>
          <w:b/>
          <w:color w:val="000000" w:themeColor="text1"/>
          <w:szCs w:val="28"/>
        </w:rPr>
        <w:t>«Українська мова»</w:t>
      </w:r>
    </w:p>
    <w:p w14:paraId="754931FC" w14:textId="2E9CA86E" w:rsidR="00FE385E" w:rsidRPr="006D287B" w:rsidRDefault="00FE385E" w:rsidP="00FE385E">
      <w:pPr>
        <w:ind w:firstLine="0"/>
        <w:contextualSpacing/>
        <w:jc w:val="center"/>
        <w:rPr>
          <w:rStyle w:val="rvts15"/>
          <w:b/>
          <w:color w:val="000000" w:themeColor="text1"/>
          <w:szCs w:val="28"/>
        </w:rPr>
      </w:pPr>
      <w:r w:rsidRPr="00AD17BB">
        <w:rPr>
          <w:rFonts w:eastAsia="Times New Roman" w:cs="Times New Roman"/>
          <w:b/>
          <w:color w:val="000000" w:themeColor="text1"/>
          <w:szCs w:val="28"/>
        </w:rPr>
        <w:t xml:space="preserve">на основі </w:t>
      </w:r>
      <w:r>
        <w:rPr>
          <w:rFonts w:eastAsia="Times New Roman" w:cs="Times New Roman"/>
          <w:b/>
          <w:color w:val="000000" w:themeColor="text1"/>
          <w:szCs w:val="28"/>
        </w:rPr>
        <w:t>ОКР «Кваліфікований робітник»</w:t>
      </w:r>
      <w:r w:rsidRPr="00AD17BB">
        <w:rPr>
          <w:rFonts w:eastAsia="Times New Roman" w:cs="Times New Roman"/>
          <w:b/>
          <w:color w:val="000000" w:themeColor="text1"/>
          <w:szCs w:val="28"/>
        </w:rPr>
        <w:t xml:space="preserve"> </w:t>
      </w:r>
    </w:p>
    <w:p w14:paraId="140F837D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2341E77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4817CB9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69A6F3E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DAA738B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F1F630D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227D578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D353E39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EA1049E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23B219B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184E2B1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1F980A9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BC9B480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41E7BED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084FC75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8D5C14F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B65E55E" w14:textId="77777777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F1D0FAE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8EF5976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147AFC6" w14:textId="4AF65E8D" w:rsidR="00FE385E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3375AA2" w14:textId="77777777" w:rsidR="00FE385E" w:rsidRPr="006D287B" w:rsidRDefault="00FE385E" w:rsidP="00FE385E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62F29B5" w14:textId="77777777" w:rsidR="00FE385E" w:rsidRPr="00C71E4F" w:rsidRDefault="00FE385E" w:rsidP="00FE385E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r>
        <w:rPr>
          <w:rStyle w:val="rvts15"/>
          <w:color w:val="000000" w:themeColor="text1"/>
          <w:szCs w:val="28"/>
        </w:rPr>
        <w:t>Луцьк – 2025</w:t>
      </w:r>
      <w:r w:rsidRPr="00C71E4F">
        <w:rPr>
          <w:rFonts w:eastAsia="Times New Roman" w:cs="Times New Roman"/>
          <w:b/>
          <w:color w:val="000000" w:themeColor="text1"/>
          <w:szCs w:val="28"/>
        </w:rPr>
        <w:br w:type="page"/>
      </w:r>
    </w:p>
    <w:p w14:paraId="624BED7B" w14:textId="1DBCB6E8" w:rsidR="00B837BC" w:rsidRPr="00E01E29" w:rsidRDefault="00B837BC" w:rsidP="00B837BC">
      <w:pPr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lastRenderedPageBreak/>
        <w:t xml:space="preserve">Програма </w:t>
      </w:r>
      <w:r w:rsidR="00873AF1">
        <w:rPr>
          <w:rFonts w:cs="Times New Roman"/>
          <w:szCs w:val="28"/>
        </w:rPr>
        <w:t>співбесіди</w:t>
      </w:r>
      <w:r w:rsidR="00873AF1" w:rsidRPr="00E01E29">
        <w:rPr>
          <w:rFonts w:cs="Times New Roman"/>
          <w:szCs w:val="28"/>
        </w:rPr>
        <w:t xml:space="preserve"> </w:t>
      </w:r>
      <w:r w:rsidRPr="00E01E29">
        <w:rPr>
          <w:rFonts w:cs="Times New Roman"/>
          <w:szCs w:val="28"/>
        </w:rPr>
        <w:t>з предмету «Українська мова» для конкурсного відбору абітурієнтів, які вступають до Луцького фахового коледжу рекреаційних технологій і права на навчання на основі повної загальної середньої освіти з</w:t>
      </w:r>
      <w:r>
        <w:rPr>
          <w:rFonts w:cs="Times New Roman"/>
          <w:szCs w:val="28"/>
        </w:rPr>
        <w:t>і</w:t>
      </w:r>
      <w:r w:rsidRPr="00E01E29">
        <w:rPr>
          <w:rFonts w:cs="Times New Roman"/>
          <w:szCs w:val="28"/>
        </w:rPr>
        <w:t xml:space="preserve"> спеціально</w:t>
      </w:r>
      <w:r>
        <w:rPr>
          <w:rFonts w:cs="Times New Roman"/>
          <w:szCs w:val="28"/>
        </w:rPr>
        <w:t>стей</w:t>
      </w:r>
      <w:r w:rsidRPr="00E01E29"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D</w:t>
      </w:r>
      <w:r w:rsidRPr="00873AF1">
        <w:rPr>
          <w:rFonts w:eastAsia="Times New Roman" w:cs="Times New Roman"/>
          <w:szCs w:val="28"/>
          <w:lang w:eastAsia="ru-RU"/>
        </w:rPr>
        <w:t>6</w:t>
      </w:r>
      <w:r w:rsidRPr="00E01E29">
        <w:rPr>
          <w:rFonts w:eastAsia="Times New Roman" w:cs="Times New Roman"/>
          <w:szCs w:val="28"/>
          <w:lang w:eastAsia="ru-RU"/>
        </w:rPr>
        <w:t xml:space="preserve"> Секретарська та офісна справа, </w:t>
      </w:r>
      <w:r>
        <w:rPr>
          <w:rFonts w:eastAsia="Times New Roman" w:cs="Times New Roman"/>
          <w:bCs/>
          <w:iCs/>
          <w:szCs w:val="28"/>
          <w:lang w:val="en-US" w:eastAsia="ru-RU"/>
        </w:rPr>
        <w:t>A</w:t>
      </w:r>
      <w:r w:rsidRPr="00873AF1">
        <w:rPr>
          <w:rFonts w:eastAsia="Times New Roman" w:cs="Times New Roman"/>
          <w:bCs/>
          <w:iCs/>
          <w:szCs w:val="28"/>
          <w:lang w:eastAsia="ru-RU"/>
        </w:rPr>
        <w:t>4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Середня освіта (Фізична культура), </w:t>
      </w:r>
      <w:r>
        <w:rPr>
          <w:rFonts w:eastAsia="Times New Roman" w:cs="Times New Roman"/>
          <w:bCs/>
          <w:iCs/>
          <w:szCs w:val="28"/>
          <w:lang w:val="en-US" w:eastAsia="ru-RU"/>
        </w:rPr>
        <w:t>A</w:t>
      </w:r>
      <w:r w:rsidRPr="00873AF1">
        <w:rPr>
          <w:rFonts w:eastAsia="Times New Roman" w:cs="Times New Roman"/>
          <w:bCs/>
          <w:iCs/>
          <w:szCs w:val="28"/>
          <w:lang w:eastAsia="ru-RU"/>
        </w:rPr>
        <w:t>5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Професійна освіта (Цифрові технології), </w:t>
      </w:r>
      <w:r>
        <w:rPr>
          <w:rFonts w:eastAsia="Times New Roman" w:cs="Times New Roman"/>
          <w:bCs/>
          <w:iCs/>
          <w:szCs w:val="28"/>
          <w:lang w:val="en-US" w:eastAsia="ru-RU"/>
        </w:rPr>
        <w:t>A</w:t>
      </w:r>
      <w:r w:rsidRPr="00873AF1">
        <w:rPr>
          <w:rFonts w:eastAsia="Times New Roman" w:cs="Times New Roman"/>
          <w:bCs/>
          <w:iCs/>
          <w:szCs w:val="28"/>
          <w:lang w:eastAsia="ru-RU"/>
        </w:rPr>
        <w:t>7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Фізична культура і спорт, </w:t>
      </w:r>
      <w:r>
        <w:rPr>
          <w:rFonts w:eastAsia="Times New Roman" w:cs="Times New Roman"/>
          <w:bCs/>
          <w:iCs/>
          <w:szCs w:val="28"/>
          <w:lang w:val="en-US" w:eastAsia="ru-RU"/>
        </w:rPr>
        <w:t>J</w:t>
      </w:r>
      <w:r w:rsidRPr="00873AF1">
        <w:rPr>
          <w:rFonts w:eastAsia="Times New Roman" w:cs="Times New Roman"/>
          <w:bCs/>
          <w:iCs/>
          <w:szCs w:val="28"/>
          <w:lang w:eastAsia="ru-RU"/>
        </w:rPr>
        <w:t>2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proofErr w:type="spellStart"/>
      <w:r w:rsidRPr="00E01E29">
        <w:rPr>
          <w:rFonts w:eastAsia="Times New Roman" w:cs="Times New Roman"/>
          <w:bCs/>
          <w:iCs/>
          <w:szCs w:val="28"/>
          <w:lang w:eastAsia="ru-RU"/>
        </w:rPr>
        <w:t>Готельно</w:t>
      </w:r>
      <w:proofErr w:type="spellEnd"/>
      <w:r w:rsidRPr="00E01E29">
        <w:rPr>
          <w:rFonts w:eastAsia="Times New Roman" w:cs="Times New Roman"/>
          <w:bCs/>
          <w:iCs/>
          <w:szCs w:val="28"/>
          <w:lang w:eastAsia="ru-RU"/>
        </w:rPr>
        <w:t>-ресторанна справа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bCs/>
          <w:iCs/>
          <w:szCs w:val="28"/>
          <w:lang w:eastAsia="ru-RU"/>
        </w:rPr>
        <w:t>кейтиринг</w:t>
      </w:r>
      <w:proofErr w:type="spellEnd"/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E01E29">
        <w:rPr>
          <w:rFonts w:cs="Times New Roman"/>
          <w:szCs w:val="28"/>
        </w:rPr>
        <w:t>для здобуття освітньо-кваліфікаційного рівня «фаховий молодший бакалавр».</w:t>
      </w:r>
    </w:p>
    <w:p w14:paraId="15E27E00" w14:textId="77777777" w:rsidR="00B837BC" w:rsidRPr="00E01E29" w:rsidRDefault="00B837BC" w:rsidP="00B837BC">
      <w:pPr>
        <w:ind w:firstLine="0"/>
        <w:jc w:val="both"/>
        <w:rPr>
          <w:rFonts w:cs="Times New Roman"/>
          <w:szCs w:val="28"/>
        </w:rPr>
      </w:pPr>
    </w:p>
    <w:p w14:paraId="2D087236" w14:textId="77777777" w:rsidR="00B837BC" w:rsidRPr="00E01E29" w:rsidRDefault="00B837BC" w:rsidP="00B837BC">
      <w:pPr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t>Розробник програми:</w:t>
      </w:r>
    </w:p>
    <w:p w14:paraId="38123B8A" w14:textId="77777777" w:rsidR="00B837BC" w:rsidRPr="00E01E29" w:rsidRDefault="00B837BC" w:rsidP="00B837BC">
      <w:pPr>
        <w:numPr>
          <w:ilvl w:val="0"/>
          <w:numId w:val="10"/>
        </w:numPr>
        <w:ind w:left="0" w:firstLine="709"/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Зубчик А.Ю. – </w:t>
      </w:r>
      <w:r w:rsidRPr="00E01E29">
        <w:rPr>
          <w:rFonts w:eastAsia="Times New Roman" w:cs="Times New Roman"/>
          <w:color w:val="000000"/>
          <w:szCs w:val="28"/>
          <w:lang w:eastAsia="ru-RU"/>
        </w:rPr>
        <w:t>викладач циклової комісії з базової та фундаментальної підготовки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2E82E045" w14:textId="77777777" w:rsidR="00B837BC" w:rsidRPr="00C71E4F" w:rsidRDefault="00B837BC" w:rsidP="00B837BC">
      <w:pPr>
        <w:jc w:val="both"/>
        <w:rPr>
          <w:rFonts w:cs="Times New Roman"/>
          <w:szCs w:val="28"/>
        </w:rPr>
      </w:pPr>
    </w:p>
    <w:p w14:paraId="6DE28750" w14:textId="77777777" w:rsidR="00B837BC" w:rsidRPr="00C71E4F" w:rsidRDefault="00B837BC" w:rsidP="00B837BC">
      <w:pPr>
        <w:jc w:val="both"/>
        <w:rPr>
          <w:rFonts w:cs="Times New Roman"/>
          <w:szCs w:val="28"/>
        </w:rPr>
      </w:pPr>
    </w:p>
    <w:p w14:paraId="266DF682" w14:textId="77777777" w:rsidR="00B837BC" w:rsidRPr="00C71E4F" w:rsidRDefault="00B837BC" w:rsidP="00B837BC">
      <w:pPr>
        <w:jc w:val="both"/>
        <w:rPr>
          <w:rFonts w:cs="Times New Roman"/>
          <w:szCs w:val="28"/>
        </w:rPr>
      </w:pPr>
    </w:p>
    <w:p w14:paraId="6396A92C" w14:textId="77777777" w:rsidR="00B837BC" w:rsidRPr="00C71E4F" w:rsidRDefault="00B837BC" w:rsidP="00B837BC">
      <w:pPr>
        <w:ind w:firstLine="0"/>
        <w:jc w:val="both"/>
        <w:rPr>
          <w:rFonts w:cs="Times New Roman"/>
          <w:szCs w:val="28"/>
        </w:rPr>
      </w:pPr>
    </w:p>
    <w:p w14:paraId="25E4F5EC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5BBB18A7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33ADA82B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281949DF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6D33B817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742A4084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13F9F307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76ED1CBF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0174B6FD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759CB517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17DC2181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72FE1153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17EB9797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442327D7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13BC2E7D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35501A8C" w14:textId="77777777" w:rsidR="00B837BC" w:rsidRDefault="00B837BC" w:rsidP="00B837BC">
      <w:pPr>
        <w:jc w:val="both"/>
        <w:rPr>
          <w:rFonts w:cs="Times New Roman"/>
          <w:szCs w:val="28"/>
        </w:rPr>
      </w:pPr>
    </w:p>
    <w:p w14:paraId="5D173BFB" w14:textId="77777777" w:rsidR="00B837BC" w:rsidRPr="00C71E4F" w:rsidRDefault="00B837BC" w:rsidP="00B837BC">
      <w:pPr>
        <w:jc w:val="both"/>
        <w:rPr>
          <w:rFonts w:cs="Times New Roman"/>
          <w:szCs w:val="28"/>
        </w:rPr>
      </w:pPr>
    </w:p>
    <w:p w14:paraId="5F650531" w14:textId="77777777" w:rsidR="00B837BC" w:rsidRPr="00C71E4F" w:rsidRDefault="00B837BC" w:rsidP="00B837BC">
      <w:pPr>
        <w:jc w:val="both"/>
        <w:rPr>
          <w:rFonts w:cs="Times New Roman"/>
          <w:szCs w:val="28"/>
        </w:rPr>
      </w:pPr>
    </w:p>
    <w:p w14:paraId="4185100D" w14:textId="77777777" w:rsidR="00B837BC" w:rsidRPr="006D287B" w:rsidRDefault="00B837BC" w:rsidP="00B837B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Затверджено педагогічною радою </w:t>
      </w:r>
    </w:p>
    <w:p w14:paraId="28C5A81A" w14:textId="77777777" w:rsidR="00B837BC" w:rsidRPr="006D287B" w:rsidRDefault="00B837BC" w:rsidP="00B837B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Луцького 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коледжу </w:t>
      </w:r>
      <w:r>
        <w:rPr>
          <w:rStyle w:val="rvts15"/>
          <w:color w:val="000000" w:themeColor="text1"/>
          <w:sz w:val="28"/>
          <w:szCs w:val="28"/>
          <w:lang w:val="uk-UA"/>
        </w:rPr>
        <w:br/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рекреаційних технологій і права,</w:t>
      </w:r>
    </w:p>
    <w:p w14:paraId="41CEBE12" w14:textId="77777777" w:rsidR="00B837BC" w:rsidRPr="006D287B" w:rsidRDefault="00B837BC" w:rsidP="00B837B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>протоко</w:t>
      </w:r>
      <w:r>
        <w:rPr>
          <w:rStyle w:val="rvts15"/>
          <w:color w:val="000000" w:themeColor="text1"/>
          <w:sz w:val="28"/>
          <w:szCs w:val="28"/>
          <w:lang w:val="uk-UA"/>
        </w:rPr>
        <w:t>л №___ від «___» __________ 2025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р.</w:t>
      </w:r>
    </w:p>
    <w:p w14:paraId="335E7D19" w14:textId="77777777" w:rsidR="00B837BC" w:rsidRPr="00E01E29" w:rsidRDefault="00B837BC" w:rsidP="00B837BC">
      <w:pPr>
        <w:ind w:firstLine="0"/>
        <w:contextualSpacing/>
        <w:rPr>
          <w:rFonts w:eastAsia="Times New Roman" w:cs="Times New Roman"/>
          <w:color w:val="000000"/>
          <w:szCs w:val="28"/>
        </w:rPr>
      </w:pPr>
    </w:p>
    <w:p w14:paraId="4AF209A3" w14:textId="77777777" w:rsidR="00B837BC" w:rsidRPr="00E01E29" w:rsidRDefault="00B837BC" w:rsidP="00B837BC">
      <w:pPr>
        <w:ind w:firstLine="0"/>
        <w:contextualSpacing/>
        <w:rPr>
          <w:rFonts w:eastAsia="Times New Roman" w:cs="Times New Roman"/>
          <w:color w:val="000000"/>
          <w:szCs w:val="28"/>
        </w:rPr>
      </w:pPr>
    </w:p>
    <w:p w14:paraId="42689F16" w14:textId="77777777" w:rsidR="00B837BC" w:rsidRPr="00E01E29" w:rsidRDefault="00B837BC" w:rsidP="00B837BC">
      <w:pPr>
        <w:ind w:firstLine="0"/>
        <w:contextualSpacing/>
        <w:rPr>
          <w:rFonts w:eastAsia="Times New Roman" w:cs="Times New Roman"/>
          <w:color w:val="000000"/>
          <w:szCs w:val="28"/>
        </w:rPr>
      </w:pPr>
      <w:r w:rsidRPr="00E01E29">
        <w:rPr>
          <w:rFonts w:eastAsia="Times New Roman" w:cs="Times New Roman"/>
          <w:color w:val="000000"/>
          <w:szCs w:val="28"/>
        </w:rPr>
        <w:t xml:space="preserve">Голова предметної </w:t>
      </w:r>
      <w:r w:rsidRPr="00E01E29">
        <w:rPr>
          <w:rFonts w:eastAsia="Calibri" w:cs="Times New Roman"/>
          <w:szCs w:val="28"/>
        </w:rPr>
        <w:t xml:space="preserve">екзаменаційної </w:t>
      </w:r>
      <w:r w:rsidRPr="00E01E29">
        <w:rPr>
          <w:rFonts w:eastAsia="Times New Roman" w:cs="Times New Roman"/>
          <w:color w:val="000000"/>
          <w:szCs w:val="28"/>
        </w:rPr>
        <w:t>комісії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br/>
        <w:t xml:space="preserve">для проведення співбесіди з </w:t>
      </w:r>
      <w:r>
        <w:rPr>
          <w:rFonts w:eastAsia="Times New Roman" w:cs="Times New Roman"/>
          <w:color w:val="000000"/>
          <w:szCs w:val="28"/>
        </w:rPr>
        <w:br/>
        <w:t>української мови</w:t>
      </w:r>
      <w:r w:rsidRPr="00E01E29">
        <w:rPr>
          <w:rFonts w:eastAsia="Times New Roman" w:cs="Times New Roman"/>
          <w:color w:val="000000"/>
          <w:szCs w:val="28"/>
        </w:rPr>
        <w:t xml:space="preserve"> __________ </w:t>
      </w:r>
      <w:r>
        <w:rPr>
          <w:rFonts w:eastAsia="Times New Roman" w:cs="Times New Roman"/>
          <w:color w:val="000000"/>
          <w:szCs w:val="28"/>
        </w:rPr>
        <w:t>Зубчик А. Ю.</w:t>
      </w:r>
    </w:p>
    <w:p w14:paraId="42ABE5E9" w14:textId="77777777" w:rsidR="00B837BC" w:rsidRPr="00E01E29" w:rsidRDefault="00B837BC" w:rsidP="00B837BC">
      <w:pPr>
        <w:ind w:firstLine="0"/>
        <w:contextualSpacing/>
        <w:rPr>
          <w:rFonts w:eastAsia="Times New Roman" w:cs="Times New Roman"/>
          <w:color w:val="000000"/>
          <w:szCs w:val="28"/>
        </w:rPr>
      </w:pPr>
      <w:r w:rsidRPr="00E01E29">
        <w:rPr>
          <w:rFonts w:eastAsia="Times New Roman" w:cs="Times New Roman"/>
          <w:color w:val="000000"/>
          <w:szCs w:val="28"/>
        </w:rPr>
        <w:t>Члени комісії:</w:t>
      </w:r>
    </w:p>
    <w:p w14:paraId="4DFD501F" w14:textId="77777777" w:rsidR="00B837BC" w:rsidRDefault="00B837BC" w:rsidP="00B837BC">
      <w:pPr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__________ </w:t>
      </w:r>
      <w:proofErr w:type="spellStart"/>
      <w:r>
        <w:rPr>
          <w:rFonts w:eastAsia="Times New Roman" w:cs="Times New Roman"/>
          <w:bCs/>
          <w:iCs/>
          <w:szCs w:val="28"/>
          <w:lang w:eastAsia="ru-RU"/>
        </w:rPr>
        <w:t>Дідик</w:t>
      </w:r>
      <w:proofErr w:type="spellEnd"/>
      <w:r>
        <w:rPr>
          <w:rFonts w:eastAsia="Times New Roman" w:cs="Times New Roman"/>
          <w:bCs/>
          <w:iCs/>
          <w:szCs w:val="28"/>
          <w:lang w:eastAsia="ru-RU"/>
        </w:rPr>
        <w:t xml:space="preserve"> О. О.</w:t>
      </w:r>
    </w:p>
    <w:p w14:paraId="5C90348E" w14:textId="09F7A595" w:rsidR="00B837BC" w:rsidRDefault="00B837BC" w:rsidP="00B837BC">
      <w:pPr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__________ </w:t>
      </w:r>
      <w:r>
        <w:rPr>
          <w:rFonts w:eastAsia="Times New Roman" w:cs="Times New Roman"/>
          <w:bCs/>
          <w:iCs/>
          <w:szCs w:val="28"/>
          <w:lang w:eastAsia="ru-RU"/>
        </w:rPr>
        <w:t>Тарасюк Л. М.</w:t>
      </w:r>
      <w:r>
        <w:rPr>
          <w:rFonts w:eastAsia="Times New Roman" w:cs="Times New Roman"/>
          <w:bCs/>
          <w:iCs/>
          <w:szCs w:val="28"/>
          <w:lang w:eastAsia="ru-RU"/>
        </w:rPr>
        <w:br w:type="page"/>
      </w:r>
    </w:p>
    <w:p w14:paraId="4FE9F0B6" w14:textId="6B1D4295" w:rsidR="00FC0372" w:rsidRPr="00F26FA1" w:rsidRDefault="00DC700F" w:rsidP="00B837BC">
      <w:pPr>
        <w:contextualSpacing/>
        <w:jc w:val="center"/>
        <w:rPr>
          <w:rFonts w:eastAsia="Calibri" w:cs="Times New Roman"/>
          <w:b/>
          <w:szCs w:val="28"/>
        </w:rPr>
      </w:pPr>
      <w:r w:rsidRPr="00F26FA1">
        <w:rPr>
          <w:rFonts w:eastAsia="Calibri" w:cs="Times New Roman"/>
          <w:b/>
          <w:szCs w:val="28"/>
        </w:rPr>
        <w:lastRenderedPageBreak/>
        <w:t>І. ПОЯСНЮВАЛЬНА ЗАПИСКА</w:t>
      </w:r>
    </w:p>
    <w:p w14:paraId="5CC44C5C" w14:textId="77777777" w:rsidR="00DC700F" w:rsidRPr="00F26FA1" w:rsidRDefault="00DC700F" w:rsidP="000A0D65">
      <w:pPr>
        <w:contextualSpacing/>
        <w:jc w:val="both"/>
        <w:rPr>
          <w:rFonts w:eastAsia="Calibri" w:cs="Times New Roman"/>
          <w:b/>
          <w:szCs w:val="28"/>
        </w:rPr>
      </w:pPr>
    </w:p>
    <w:p w14:paraId="7060ACB8" w14:textId="7540A5C2" w:rsidR="00B837BC" w:rsidRPr="00E01E29" w:rsidRDefault="00AC315F" w:rsidP="00D17A4C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F26FA1">
        <w:rPr>
          <w:rFonts w:cs="Times New Roman"/>
          <w:szCs w:val="28"/>
        </w:rPr>
        <w:t>Програму розроблено з урахуванням рекомендацій Міністерства освіти і науки України.</w:t>
      </w:r>
    </w:p>
    <w:p w14:paraId="0BBFA6E1" w14:textId="198A6D1F" w:rsidR="00AC315F" w:rsidRPr="00F26FA1" w:rsidRDefault="00AC315F" w:rsidP="000A0D65">
      <w:pPr>
        <w:pStyle w:val="rmcuskegmsonormal"/>
        <w:widowControl w:val="0"/>
        <w:spacing w:before="0" w:beforeAutospacing="0" w:after="0" w:afterAutospacing="0"/>
        <w:ind w:firstLine="720"/>
        <w:contextualSpacing/>
        <w:jc w:val="both"/>
        <w:textAlignment w:val="center"/>
        <w:rPr>
          <w:sz w:val="28"/>
          <w:szCs w:val="28"/>
        </w:rPr>
      </w:pPr>
      <w:r w:rsidRPr="00F26FA1">
        <w:rPr>
          <w:sz w:val="28"/>
          <w:szCs w:val="28"/>
        </w:rPr>
        <w:t>Мета випробувань – перевірка теоретичної та практичної підготовки абітурієнтів на базі здобутого освітнього р</w:t>
      </w:r>
      <w:r w:rsidR="00807F20" w:rsidRPr="00F26FA1">
        <w:rPr>
          <w:sz w:val="28"/>
          <w:szCs w:val="28"/>
        </w:rPr>
        <w:t xml:space="preserve">івня «кваліфікований </w:t>
      </w:r>
      <w:r w:rsidR="0077188F" w:rsidRPr="00F26FA1">
        <w:rPr>
          <w:sz w:val="28"/>
          <w:szCs w:val="28"/>
        </w:rPr>
        <w:t>робітник</w:t>
      </w:r>
      <w:r w:rsidR="00807F20" w:rsidRPr="00F26FA1">
        <w:rPr>
          <w:sz w:val="28"/>
          <w:szCs w:val="28"/>
        </w:rPr>
        <w:t>»</w:t>
      </w:r>
      <w:r w:rsidRPr="00F26FA1">
        <w:rPr>
          <w:sz w:val="28"/>
          <w:szCs w:val="28"/>
        </w:rPr>
        <w:t xml:space="preserve"> і відбору серед абітурієнтів з метою навчання для здобуття освітнього рівня «</w:t>
      </w:r>
      <w:r w:rsidR="006B49BA" w:rsidRPr="00F26FA1">
        <w:rPr>
          <w:sz w:val="28"/>
          <w:szCs w:val="28"/>
        </w:rPr>
        <w:t>фаховий молодший бакалавр</w:t>
      </w:r>
      <w:r w:rsidRPr="00F26FA1">
        <w:rPr>
          <w:sz w:val="28"/>
          <w:szCs w:val="28"/>
        </w:rPr>
        <w:t xml:space="preserve">» зі </w:t>
      </w:r>
      <w:r w:rsidR="00807F20" w:rsidRPr="000A0D65">
        <w:rPr>
          <w:sz w:val="28"/>
          <w:szCs w:val="28"/>
        </w:rPr>
        <w:t xml:space="preserve">спеціальностей </w:t>
      </w:r>
      <w:r w:rsidR="000A0D65" w:rsidRPr="000A0D65">
        <w:rPr>
          <w:sz w:val="28"/>
          <w:szCs w:val="28"/>
          <w:lang w:val="en-US" w:eastAsia="ru-RU"/>
        </w:rPr>
        <w:t>D</w:t>
      </w:r>
      <w:r w:rsidR="000A0D65" w:rsidRPr="00873AF1">
        <w:rPr>
          <w:sz w:val="28"/>
          <w:szCs w:val="28"/>
          <w:lang w:eastAsia="ru-RU"/>
        </w:rPr>
        <w:t>6</w:t>
      </w:r>
      <w:r w:rsidR="000A0D65" w:rsidRPr="000A0D65">
        <w:rPr>
          <w:sz w:val="28"/>
          <w:szCs w:val="28"/>
          <w:lang w:eastAsia="ru-RU"/>
        </w:rPr>
        <w:t xml:space="preserve"> Секретарська та офісна справа, </w:t>
      </w:r>
      <w:r w:rsidR="000A0D65" w:rsidRPr="000A0D65">
        <w:rPr>
          <w:bCs/>
          <w:iCs/>
          <w:sz w:val="28"/>
          <w:szCs w:val="28"/>
          <w:lang w:val="en-US" w:eastAsia="ru-RU"/>
        </w:rPr>
        <w:t>A</w:t>
      </w:r>
      <w:r w:rsidR="000A0D65" w:rsidRPr="00873AF1">
        <w:rPr>
          <w:bCs/>
          <w:iCs/>
          <w:sz w:val="28"/>
          <w:szCs w:val="28"/>
          <w:lang w:eastAsia="ru-RU"/>
        </w:rPr>
        <w:t>4</w:t>
      </w:r>
      <w:r w:rsidR="000A0D65" w:rsidRPr="000A0D65">
        <w:rPr>
          <w:bCs/>
          <w:iCs/>
          <w:sz w:val="28"/>
          <w:szCs w:val="28"/>
          <w:lang w:eastAsia="ru-RU"/>
        </w:rPr>
        <w:t xml:space="preserve"> Середня освіта (Фізична культура), </w:t>
      </w:r>
      <w:r w:rsidR="000A0D65" w:rsidRPr="000A0D65">
        <w:rPr>
          <w:bCs/>
          <w:iCs/>
          <w:sz w:val="28"/>
          <w:szCs w:val="28"/>
          <w:lang w:val="en-US" w:eastAsia="ru-RU"/>
        </w:rPr>
        <w:t>A</w:t>
      </w:r>
      <w:r w:rsidR="000A0D65" w:rsidRPr="00873AF1">
        <w:rPr>
          <w:bCs/>
          <w:iCs/>
          <w:sz w:val="28"/>
          <w:szCs w:val="28"/>
          <w:lang w:eastAsia="ru-RU"/>
        </w:rPr>
        <w:t>5</w:t>
      </w:r>
      <w:r w:rsidR="000A0D65" w:rsidRPr="000A0D65">
        <w:rPr>
          <w:bCs/>
          <w:iCs/>
          <w:sz w:val="28"/>
          <w:szCs w:val="28"/>
          <w:lang w:eastAsia="ru-RU"/>
        </w:rPr>
        <w:t xml:space="preserve"> Професійна освіта (Цифрові технології), </w:t>
      </w:r>
      <w:r w:rsidR="000A0D65" w:rsidRPr="000A0D65">
        <w:rPr>
          <w:bCs/>
          <w:iCs/>
          <w:sz w:val="28"/>
          <w:szCs w:val="28"/>
          <w:lang w:val="en-US" w:eastAsia="ru-RU"/>
        </w:rPr>
        <w:t>A</w:t>
      </w:r>
      <w:r w:rsidR="000A0D65" w:rsidRPr="00873AF1">
        <w:rPr>
          <w:bCs/>
          <w:iCs/>
          <w:sz w:val="28"/>
          <w:szCs w:val="28"/>
          <w:lang w:eastAsia="ru-RU"/>
        </w:rPr>
        <w:t>7</w:t>
      </w:r>
      <w:r w:rsidR="000A0D65" w:rsidRPr="000A0D65">
        <w:rPr>
          <w:bCs/>
          <w:iCs/>
          <w:sz w:val="28"/>
          <w:szCs w:val="28"/>
          <w:lang w:eastAsia="ru-RU"/>
        </w:rPr>
        <w:t xml:space="preserve"> Фізична культура і спорт, </w:t>
      </w:r>
      <w:r w:rsidR="000A0D65" w:rsidRPr="000A0D65">
        <w:rPr>
          <w:bCs/>
          <w:iCs/>
          <w:sz w:val="28"/>
          <w:szCs w:val="28"/>
          <w:lang w:val="en-US" w:eastAsia="ru-RU"/>
        </w:rPr>
        <w:t>J</w:t>
      </w:r>
      <w:r w:rsidR="000A0D65" w:rsidRPr="00873AF1">
        <w:rPr>
          <w:bCs/>
          <w:iCs/>
          <w:sz w:val="28"/>
          <w:szCs w:val="28"/>
          <w:lang w:eastAsia="ru-RU"/>
        </w:rPr>
        <w:t>2</w:t>
      </w:r>
      <w:r w:rsidR="000A0D65" w:rsidRPr="000A0D65">
        <w:rPr>
          <w:bCs/>
          <w:iCs/>
          <w:sz w:val="28"/>
          <w:szCs w:val="28"/>
          <w:lang w:eastAsia="ru-RU"/>
        </w:rPr>
        <w:t xml:space="preserve"> </w:t>
      </w:r>
      <w:proofErr w:type="spellStart"/>
      <w:r w:rsidR="000A0D65" w:rsidRPr="000A0D65">
        <w:rPr>
          <w:bCs/>
          <w:iCs/>
          <w:sz w:val="28"/>
          <w:szCs w:val="28"/>
          <w:lang w:eastAsia="ru-RU"/>
        </w:rPr>
        <w:t>Готельно</w:t>
      </w:r>
      <w:proofErr w:type="spellEnd"/>
      <w:r w:rsidR="000A0D65" w:rsidRPr="000A0D65">
        <w:rPr>
          <w:bCs/>
          <w:iCs/>
          <w:sz w:val="28"/>
          <w:szCs w:val="28"/>
          <w:lang w:eastAsia="ru-RU"/>
        </w:rPr>
        <w:t xml:space="preserve">-ресторанна справа та </w:t>
      </w:r>
      <w:proofErr w:type="spellStart"/>
      <w:r w:rsidR="000A0D65" w:rsidRPr="000A0D65">
        <w:rPr>
          <w:bCs/>
          <w:iCs/>
          <w:sz w:val="28"/>
          <w:szCs w:val="28"/>
          <w:lang w:eastAsia="ru-RU"/>
        </w:rPr>
        <w:t>кейтиринг</w:t>
      </w:r>
      <w:proofErr w:type="spellEnd"/>
      <w:r w:rsidR="007156CE" w:rsidRPr="000A0D65">
        <w:rPr>
          <w:bCs/>
          <w:iCs/>
          <w:sz w:val="28"/>
          <w:szCs w:val="28"/>
          <w:lang w:eastAsia="ru-RU"/>
        </w:rPr>
        <w:t>.</w:t>
      </w:r>
    </w:p>
    <w:p w14:paraId="5271C534" w14:textId="77777777" w:rsidR="00AC315F" w:rsidRPr="00F26FA1" w:rsidRDefault="00AC315F" w:rsidP="000A0D65">
      <w:pPr>
        <w:pStyle w:val="rmcuskegmsonormal"/>
        <w:widowControl w:val="0"/>
        <w:spacing w:before="0" w:beforeAutospacing="0" w:after="0" w:afterAutospacing="0"/>
        <w:ind w:firstLine="720"/>
        <w:contextualSpacing/>
        <w:jc w:val="both"/>
        <w:textAlignment w:val="center"/>
        <w:rPr>
          <w:sz w:val="28"/>
          <w:szCs w:val="28"/>
        </w:rPr>
      </w:pPr>
      <w:r w:rsidRPr="00F26FA1">
        <w:rPr>
          <w:sz w:val="28"/>
          <w:szCs w:val="28"/>
        </w:rPr>
        <w:t>У процесі підготовки до вступного випробування рекомендується користуватися літературою, яку подано наприкінці програми.</w:t>
      </w:r>
    </w:p>
    <w:p w14:paraId="71A72FF5" w14:textId="41C095F2" w:rsidR="00732EBE" w:rsidRPr="00F26FA1" w:rsidRDefault="000A0D65" w:rsidP="000A0D65">
      <w:pP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Співбесіда</w:t>
      </w:r>
      <w:r w:rsidR="00AC315F" w:rsidRPr="00F26FA1">
        <w:rPr>
          <w:rFonts w:cs="Times New Roman"/>
          <w:szCs w:val="28"/>
        </w:rPr>
        <w:t xml:space="preserve"> </w:t>
      </w:r>
      <w:r w:rsidR="00D17A4C">
        <w:rPr>
          <w:rFonts w:cs="Times New Roman"/>
          <w:szCs w:val="28"/>
        </w:rPr>
        <w:t>передбачає виконання завдань</w:t>
      </w:r>
      <w:r w:rsidR="00AC315F" w:rsidRPr="00F26FA1">
        <w:rPr>
          <w:rFonts w:cs="Times New Roman"/>
          <w:szCs w:val="28"/>
        </w:rPr>
        <w:t xml:space="preserve"> у формі </w:t>
      </w:r>
      <w:r w:rsidR="00807F20" w:rsidRPr="00F26FA1">
        <w:rPr>
          <w:rFonts w:cs="Times New Roman"/>
          <w:szCs w:val="28"/>
        </w:rPr>
        <w:t>тестів</w:t>
      </w:r>
      <w:r w:rsidR="00AC315F" w:rsidRPr="00F26FA1">
        <w:rPr>
          <w:rFonts w:cs="Times New Roman"/>
          <w:szCs w:val="28"/>
        </w:rPr>
        <w:t xml:space="preserve">, під час якого вступник повинен продемонструвати відповідний рівень знань з </w:t>
      </w:r>
      <w:r w:rsidR="00807F20" w:rsidRPr="00F26FA1">
        <w:rPr>
          <w:rFonts w:cs="Times New Roman"/>
          <w:szCs w:val="28"/>
        </w:rPr>
        <w:t xml:space="preserve">навчальної </w:t>
      </w:r>
      <w:r w:rsidR="00AC315F" w:rsidRPr="00F26FA1">
        <w:rPr>
          <w:rFonts w:cs="Times New Roman"/>
          <w:szCs w:val="28"/>
        </w:rPr>
        <w:t>дисциплін</w:t>
      </w:r>
      <w:r w:rsidR="00807F20" w:rsidRPr="00F26FA1">
        <w:rPr>
          <w:rFonts w:cs="Times New Roman"/>
          <w:szCs w:val="28"/>
        </w:rPr>
        <w:t xml:space="preserve">и </w:t>
      </w:r>
      <w:r w:rsidR="00AC315F" w:rsidRPr="00F26FA1">
        <w:rPr>
          <w:rFonts w:cs="Times New Roman"/>
          <w:b/>
          <w:szCs w:val="28"/>
          <w:lang w:eastAsia="uk-UA"/>
        </w:rPr>
        <w:t>«</w:t>
      </w:r>
      <w:r w:rsidR="00807F20" w:rsidRPr="00F26FA1">
        <w:rPr>
          <w:rFonts w:cs="Times New Roman"/>
          <w:szCs w:val="28"/>
          <w:lang w:eastAsia="uk-UA"/>
        </w:rPr>
        <w:t>Українська мова</w:t>
      </w:r>
      <w:r w:rsidR="00AC315F" w:rsidRPr="00F26FA1">
        <w:rPr>
          <w:rFonts w:cs="Times New Roman"/>
          <w:szCs w:val="28"/>
          <w:lang w:eastAsia="uk-UA"/>
        </w:rPr>
        <w:t>».</w:t>
      </w:r>
      <w:r w:rsidR="00AC315F" w:rsidRPr="00F26FA1">
        <w:rPr>
          <w:rFonts w:cs="Times New Roman"/>
          <w:szCs w:val="28"/>
        </w:rPr>
        <w:t xml:space="preserve"> </w:t>
      </w:r>
    </w:p>
    <w:p w14:paraId="171FF232" w14:textId="77777777" w:rsidR="00FC0372" w:rsidRPr="00F26FA1" w:rsidRDefault="00FC0372" w:rsidP="000A0D65">
      <w:pPr>
        <w:contextualSpacing/>
        <w:jc w:val="both"/>
        <w:rPr>
          <w:rFonts w:eastAsia="Calibri" w:cs="Times New Roman"/>
          <w:szCs w:val="28"/>
        </w:rPr>
      </w:pPr>
      <w:r w:rsidRPr="00F26FA1">
        <w:rPr>
          <w:rFonts w:eastAsia="Calibri" w:cs="Times New Roman"/>
          <w:szCs w:val="28"/>
        </w:rPr>
        <w:t xml:space="preserve">Матеріал програми з української мови </w:t>
      </w:r>
      <w:proofErr w:type="spellStart"/>
      <w:r w:rsidRPr="00F26FA1">
        <w:rPr>
          <w:rFonts w:eastAsia="Calibri" w:cs="Times New Roman"/>
          <w:szCs w:val="28"/>
        </w:rPr>
        <w:t>розподілено</w:t>
      </w:r>
      <w:proofErr w:type="spellEnd"/>
      <w:r w:rsidRPr="00F26FA1">
        <w:rPr>
          <w:rFonts w:eastAsia="Calibri" w:cs="Times New Roman"/>
          <w:szCs w:val="28"/>
        </w:rPr>
        <w:t xml:space="preserve"> за такими розділами:</w:t>
      </w:r>
    </w:p>
    <w:p w14:paraId="3F9B2083" w14:textId="5615297B" w:rsidR="00FC0372" w:rsidRPr="00F26FA1" w:rsidRDefault="00FC0372" w:rsidP="000A0D65">
      <w:pPr>
        <w:numPr>
          <w:ilvl w:val="0"/>
          <w:numId w:val="9"/>
        </w:numPr>
        <w:tabs>
          <w:tab w:val="clear" w:pos="720"/>
        </w:tabs>
        <w:spacing w:after="16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F26FA1">
        <w:rPr>
          <w:rFonts w:eastAsia="Calibri" w:cs="Times New Roman"/>
          <w:szCs w:val="28"/>
        </w:rPr>
        <w:t>Фонетика</w:t>
      </w:r>
      <w:r w:rsidR="00F26FA1">
        <w:rPr>
          <w:rFonts w:eastAsia="Calibri" w:cs="Times New Roman"/>
          <w:szCs w:val="28"/>
        </w:rPr>
        <w:t>.</w:t>
      </w:r>
    </w:p>
    <w:p w14:paraId="3D3B0BD8" w14:textId="6A603933" w:rsidR="00FC0372" w:rsidRPr="00F26FA1" w:rsidRDefault="00FC0372" w:rsidP="000A0D65">
      <w:pPr>
        <w:numPr>
          <w:ilvl w:val="0"/>
          <w:numId w:val="9"/>
        </w:numPr>
        <w:tabs>
          <w:tab w:val="clear" w:pos="720"/>
        </w:tabs>
        <w:spacing w:after="16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F26FA1">
        <w:rPr>
          <w:rFonts w:eastAsia="Calibri" w:cs="Times New Roman"/>
          <w:szCs w:val="28"/>
        </w:rPr>
        <w:t>Лексика. Фразеологія</w:t>
      </w:r>
      <w:r w:rsidR="00F26FA1">
        <w:rPr>
          <w:rFonts w:eastAsia="Calibri" w:cs="Times New Roman"/>
          <w:szCs w:val="28"/>
        </w:rPr>
        <w:t>.</w:t>
      </w:r>
    </w:p>
    <w:p w14:paraId="1D423789" w14:textId="149A3B09" w:rsidR="00FC0372" w:rsidRPr="00F26FA1" w:rsidRDefault="00FC0372" w:rsidP="000A0D65">
      <w:pPr>
        <w:numPr>
          <w:ilvl w:val="0"/>
          <w:numId w:val="9"/>
        </w:numPr>
        <w:tabs>
          <w:tab w:val="clear" w:pos="720"/>
        </w:tabs>
        <w:spacing w:after="16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F26FA1">
        <w:rPr>
          <w:rFonts w:eastAsia="Times New Roman" w:cs="Times New Roman"/>
          <w:szCs w:val="28"/>
          <w:lang w:eastAsia="ru-RU"/>
        </w:rPr>
        <w:t>Будова слова. Словотвір</w:t>
      </w:r>
      <w:r w:rsidR="00F26FA1">
        <w:rPr>
          <w:rFonts w:eastAsia="Times New Roman" w:cs="Times New Roman"/>
          <w:szCs w:val="28"/>
          <w:lang w:eastAsia="ru-RU"/>
        </w:rPr>
        <w:t>.</w:t>
      </w:r>
    </w:p>
    <w:p w14:paraId="105942FC" w14:textId="17E09B76" w:rsidR="00FC0372" w:rsidRPr="00F26FA1" w:rsidRDefault="00FC0372" w:rsidP="000A0D65">
      <w:pPr>
        <w:numPr>
          <w:ilvl w:val="0"/>
          <w:numId w:val="9"/>
        </w:numPr>
        <w:tabs>
          <w:tab w:val="clear" w:pos="720"/>
        </w:tabs>
        <w:spacing w:after="16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F26FA1">
        <w:rPr>
          <w:rFonts w:eastAsia="Times New Roman" w:cs="Times New Roman"/>
          <w:szCs w:val="28"/>
          <w:lang w:eastAsia="ru-RU"/>
        </w:rPr>
        <w:t>Морфологія. Орфографія</w:t>
      </w:r>
      <w:r w:rsidR="00F26FA1">
        <w:rPr>
          <w:rFonts w:eastAsia="Times New Roman" w:cs="Times New Roman"/>
          <w:szCs w:val="28"/>
          <w:lang w:eastAsia="ru-RU"/>
        </w:rPr>
        <w:t>.</w:t>
      </w:r>
    </w:p>
    <w:p w14:paraId="4B6B8A93" w14:textId="31DC6796" w:rsidR="00FC0372" w:rsidRPr="00F26FA1" w:rsidRDefault="00FC0372" w:rsidP="000A0D65">
      <w:pPr>
        <w:numPr>
          <w:ilvl w:val="0"/>
          <w:numId w:val="9"/>
        </w:numPr>
        <w:tabs>
          <w:tab w:val="clear" w:pos="720"/>
        </w:tabs>
        <w:spacing w:after="16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F26FA1">
        <w:rPr>
          <w:rFonts w:eastAsia="Calibri" w:cs="Times New Roman"/>
          <w:szCs w:val="28"/>
        </w:rPr>
        <w:t>Синтаксис і пунктуація</w:t>
      </w:r>
      <w:r w:rsidR="00F26FA1">
        <w:rPr>
          <w:rFonts w:eastAsia="Calibri" w:cs="Times New Roman"/>
          <w:szCs w:val="28"/>
        </w:rPr>
        <w:t>.</w:t>
      </w:r>
    </w:p>
    <w:p w14:paraId="77AFF8C0" w14:textId="74FCA162" w:rsidR="00FC0372" w:rsidRPr="00F26FA1" w:rsidRDefault="00FC0372" w:rsidP="000A0D65">
      <w:pPr>
        <w:numPr>
          <w:ilvl w:val="0"/>
          <w:numId w:val="9"/>
        </w:numPr>
        <w:tabs>
          <w:tab w:val="clear" w:pos="720"/>
        </w:tabs>
        <w:spacing w:after="16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F26FA1">
        <w:rPr>
          <w:rFonts w:eastAsia="Calibri" w:cs="Times New Roman"/>
          <w:szCs w:val="28"/>
        </w:rPr>
        <w:t>Стилістика</w:t>
      </w:r>
      <w:r w:rsidR="007156CE" w:rsidRPr="00F26FA1">
        <w:rPr>
          <w:rFonts w:eastAsia="Calibri" w:cs="Times New Roman"/>
          <w:szCs w:val="28"/>
        </w:rPr>
        <w:t>.</w:t>
      </w:r>
    </w:p>
    <w:p w14:paraId="59E5F900" w14:textId="77777777" w:rsidR="00820C65" w:rsidRDefault="00820C65" w:rsidP="000A0D65">
      <w:pPr>
        <w:keepNext/>
        <w:keepLines/>
        <w:contextualSpacing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14:paraId="142BF603" w14:textId="1BF3252D" w:rsidR="00FC0372" w:rsidRPr="00F26FA1" w:rsidRDefault="00DC700F" w:rsidP="000A0D65">
      <w:pPr>
        <w:keepNext/>
        <w:keepLines/>
        <w:contextualSpacing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ІІ. ЗМІСТ ПРОГРАМИ</w:t>
      </w:r>
    </w:p>
    <w:p w14:paraId="75899F2A" w14:textId="77777777" w:rsidR="00DC700F" w:rsidRPr="00F26FA1" w:rsidRDefault="00DC700F" w:rsidP="000A0D65">
      <w:pPr>
        <w:keepNext/>
        <w:keepLines/>
        <w:contextualSpacing/>
        <w:jc w:val="both"/>
        <w:outlineLvl w:val="0"/>
        <w:rPr>
          <w:rFonts w:eastAsia="Times New Roman" w:cs="Times New Roman"/>
          <w:b/>
          <w:szCs w:val="28"/>
          <w:lang w:eastAsia="ru-RU"/>
        </w:rPr>
      </w:pPr>
    </w:p>
    <w:p w14:paraId="3BABF270" w14:textId="77777777" w:rsidR="00FC0372" w:rsidRPr="00F26FA1" w:rsidRDefault="00FC0372" w:rsidP="000A0D65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Тема 1. </w:t>
      </w:r>
      <w:r w:rsidRPr="00F26FA1">
        <w:rPr>
          <w:rFonts w:eastAsia="Times New Roman" w:cs="Times New Roman"/>
          <w:b/>
          <w:i/>
          <w:szCs w:val="28"/>
          <w:lang w:eastAsia="ru-RU"/>
        </w:rPr>
        <w:t>Фонетика.</w:t>
      </w:r>
    </w:p>
    <w:p w14:paraId="4E8086FB" w14:textId="77777777" w:rsidR="00732EBE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Фонетика </w:t>
      </w:r>
      <w:r w:rsidRPr="00F26FA1">
        <w:rPr>
          <w:rFonts w:eastAsia="Times New Roman" w:cs="Times New Roman"/>
          <w:szCs w:val="28"/>
          <w:lang w:eastAsia="ru-RU"/>
        </w:rPr>
        <w:t xml:space="preserve">як розділ мовознавчої науки про звуковий склад мови. Голосні й приголосні звуки. Приголосні тверді і м’які, дзвінкі й глухі. Позначення звуків мовлення на письмі. Алфавіт. Співвідношення звуків і букв. Звукове значення букв </w:t>
      </w:r>
      <w:r w:rsidRPr="00F26FA1">
        <w:rPr>
          <w:rFonts w:eastAsia="Times New Roman" w:cs="Times New Roman"/>
          <w:b/>
          <w:szCs w:val="28"/>
          <w:lang w:eastAsia="ru-RU"/>
        </w:rPr>
        <w:t>я, ю, є, ї, щ</w:t>
      </w:r>
      <w:r w:rsidRPr="00F26FA1">
        <w:rPr>
          <w:rFonts w:eastAsia="Times New Roman" w:cs="Times New Roman"/>
          <w:szCs w:val="28"/>
          <w:lang w:eastAsia="ru-RU"/>
        </w:rPr>
        <w:t xml:space="preserve">. Склад. Складоподіл. Наголос, наголошені й ненаголошені склади. Уподібнення приголосних звуків. </w:t>
      </w:r>
    </w:p>
    <w:p w14:paraId="33C73249" w14:textId="77777777" w:rsidR="00FC0372" w:rsidRPr="00F26FA1" w:rsidRDefault="00FC0372" w:rsidP="000A0D65">
      <w:pPr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Спрощення в групах приголосних. Найпоширеніші випадки чергування голосних і приголосних звуків. Основні випадки чергування </w:t>
      </w:r>
      <w:r w:rsidRPr="00F26FA1">
        <w:rPr>
          <w:rFonts w:eastAsia="Times New Roman" w:cs="Times New Roman"/>
          <w:b/>
          <w:szCs w:val="28"/>
          <w:lang w:eastAsia="ru-RU"/>
        </w:rPr>
        <w:t xml:space="preserve">у-в, і-й. </w:t>
      </w:r>
    </w:p>
    <w:p w14:paraId="7BE0F1F5" w14:textId="77777777" w:rsidR="00FC0372" w:rsidRPr="00F26FA1" w:rsidRDefault="00FC0372" w:rsidP="000A0D65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Тема 2. </w:t>
      </w:r>
      <w:r w:rsidRPr="00F26FA1">
        <w:rPr>
          <w:rFonts w:eastAsia="Times New Roman" w:cs="Times New Roman"/>
          <w:b/>
          <w:i/>
          <w:szCs w:val="28"/>
          <w:lang w:eastAsia="ru-RU"/>
        </w:rPr>
        <w:t>Лексикологія. Фразеологія</w:t>
      </w:r>
      <w:r w:rsidRPr="00F26FA1">
        <w:rPr>
          <w:rFonts w:eastAsia="Times New Roman" w:cs="Times New Roman"/>
          <w:b/>
          <w:szCs w:val="28"/>
          <w:lang w:eastAsia="ru-RU"/>
        </w:rPr>
        <w:t>.</w:t>
      </w:r>
    </w:p>
    <w:p w14:paraId="7FAF433B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Лексикологія</w:t>
      </w:r>
      <w:r w:rsidRPr="00F26FA1">
        <w:rPr>
          <w:rFonts w:eastAsia="Times New Roman" w:cs="Times New Roman"/>
          <w:szCs w:val="28"/>
          <w:lang w:eastAsia="ru-RU"/>
        </w:rPr>
        <w:t xml:space="preserve"> як учення про слово. Ознаки слова як </w:t>
      </w:r>
      <w:proofErr w:type="spellStart"/>
      <w:r w:rsidRPr="00F26FA1">
        <w:rPr>
          <w:rFonts w:eastAsia="Times New Roman" w:cs="Times New Roman"/>
          <w:szCs w:val="28"/>
          <w:lang w:eastAsia="ru-RU"/>
        </w:rPr>
        <w:t>мовної</w:t>
      </w:r>
      <w:proofErr w:type="spellEnd"/>
      <w:r w:rsidRPr="00F26FA1">
        <w:rPr>
          <w:rFonts w:eastAsia="Times New Roman" w:cs="Times New Roman"/>
          <w:szCs w:val="28"/>
          <w:lang w:eastAsia="ru-RU"/>
        </w:rPr>
        <w:t xml:space="preserve"> одиниці. Лексичне значення слова. Багатозначні й однозначні слова. Пряме та переносне значення слова. Омоніми. Синоніми. Антоніми. Лексика української мови за походженням. Власне українська лексика. Лексичні запозичення з інших мов. Загальновживані слова. Професійна, діалектна, розмовна лексика. Терміни. Лексика української мови з погляду активного й пасивного вживання. Застарілі й нові слова (неологізми). </w:t>
      </w:r>
    </w:p>
    <w:p w14:paraId="01B318C3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Нейтральна й </w:t>
      </w:r>
      <w:proofErr w:type="spellStart"/>
      <w:r w:rsidRPr="00F26FA1">
        <w:rPr>
          <w:rFonts w:eastAsia="Times New Roman" w:cs="Times New Roman"/>
          <w:szCs w:val="28"/>
          <w:lang w:eastAsia="ru-RU"/>
        </w:rPr>
        <w:t>емоційно</w:t>
      </w:r>
      <w:proofErr w:type="spellEnd"/>
      <w:r w:rsidRPr="00F26FA1">
        <w:rPr>
          <w:rFonts w:eastAsia="Times New Roman" w:cs="Times New Roman"/>
          <w:szCs w:val="28"/>
          <w:lang w:eastAsia="ru-RU"/>
        </w:rPr>
        <w:t xml:space="preserve"> забарвлена лексика. Поняття про стійкі сполуки слів і вирази. </w:t>
      </w:r>
    </w:p>
    <w:p w14:paraId="4EC99AB9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lastRenderedPageBreak/>
        <w:t>Фразеологізми.</w:t>
      </w:r>
      <w:r w:rsidRPr="00F26FA1">
        <w:rPr>
          <w:rFonts w:eastAsia="Times New Roman" w:cs="Times New Roman"/>
          <w:szCs w:val="28"/>
          <w:lang w:eastAsia="ru-RU"/>
        </w:rPr>
        <w:t xml:space="preserve"> Приказки, прислів’я, афоризми. </w:t>
      </w:r>
    </w:p>
    <w:p w14:paraId="274199A8" w14:textId="77777777" w:rsidR="00FC0372" w:rsidRPr="00F26FA1" w:rsidRDefault="00FC0372" w:rsidP="000A0D65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Тема 3. </w:t>
      </w:r>
      <w:r w:rsidRPr="00F26FA1">
        <w:rPr>
          <w:rFonts w:eastAsia="Times New Roman" w:cs="Times New Roman"/>
          <w:b/>
          <w:i/>
          <w:szCs w:val="28"/>
          <w:lang w:eastAsia="ru-RU"/>
        </w:rPr>
        <w:t>Будова слова. Словотвір.</w:t>
      </w:r>
    </w:p>
    <w:p w14:paraId="1AB08279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Будова слова</w:t>
      </w:r>
      <w:r w:rsidRPr="00F26FA1">
        <w:rPr>
          <w:rFonts w:eastAsia="Times New Roman" w:cs="Times New Roman"/>
          <w:szCs w:val="28"/>
          <w:lang w:eastAsia="ru-RU"/>
        </w:rPr>
        <w:t xml:space="preserve">. Основа слова й закінчення. Значущі частини слова: корінь, префікс, суфікс, закінчення. Словотвір. Твірні основи при словотворенні. Основа похідна й непохідна. Основні способи словотворення в українській мові: префіксальний, </w:t>
      </w:r>
    </w:p>
    <w:p w14:paraId="008A1787" w14:textId="77777777" w:rsidR="00FC0372" w:rsidRPr="00F26FA1" w:rsidRDefault="00FC0372" w:rsidP="000A0D65">
      <w:pPr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префіксально–суфіксальний, суфіксальний, </w:t>
      </w:r>
      <w:proofErr w:type="spellStart"/>
      <w:r w:rsidRPr="00F26FA1">
        <w:rPr>
          <w:rFonts w:eastAsia="Times New Roman" w:cs="Times New Roman"/>
          <w:szCs w:val="28"/>
          <w:lang w:eastAsia="ru-RU"/>
        </w:rPr>
        <w:t>безсуфіксальний</w:t>
      </w:r>
      <w:proofErr w:type="spellEnd"/>
      <w:r w:rsidRPr="00F26FA1">
        <w:rPr>
          <w:rFonts w:eastAsia="Times New Roman" w:cs="Times New Roman"/>
          <w:szCs w:val="28"/>
          <w:lang w:eastAsia="ru-RU"/>
        </w:rPr>
        <w:t xml:space="preserve">, складання слів або основ, перехід з однієї частини мови в іншу. Складні слова. </w:t>
      </w:r>
    </w:p>
    <w:p w14:paraId="4CB55907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Способи їх творення. Сполучні голосні </w:t>
      </w:r>
      <w:r w:rsidRPr="00F26FA1">
        <w:rPr>
          <w:rFonts w:eastAsia="Times New Roman" w:cs="Times New Roman"/>
          <w:b/>
          <w:szCs w:val="28"/>
          <w:lang w:eastAsia="ru-RU"/>
        </w:rPr>
        <w:t>[о], [е]</w:t>
      </w:r>
      <w:r w:rsidRPr="00F26FA1">
        <w:rPr>
          <w:rFonts w:eastAsia="Times New Roman" w:cs="Times New Roman"/>
          <w:szCs w:val="28"/>
          <w:lang w:eastAsia="ru-RU"/>
        </w:rPr>
        <w:t xml:space="preserve"> у складних словах. </w:t>
      </w:r>
    </w:p>
    <w:p w14:paraId="64254A38" w14:textId="77777777" w:rsidR="00FC0372" w:rsidRPr="00F26FA1" w:rsidRDefault="00FC0372" w:rsidP="000A0D65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Тема 4. </w:t>
      </w:r>
      <w:r w:rsidRPr="00F26FA1">
        <w:rPr>
          <w:rFonts w:eastAsia="Times New Roman" w:cs="Times New Roman"/>
          <w:b/>
          <w:i/>
          <w:szCs w:val="28"/>
          <w:lang w:eastAsia="ru-RU"/>
        </w:rPr>
        <w:t>Морфологія. Орфографія</w:t>
      </w:r>
      <w:r w:rsidRPr="00F26FA1">
        <w:rPr>
          <w:rFonts w:eastAsia="Times New Roman" w:cs="Times New Roman"/>
          <w:b/>
          <w:szCs w:val="28"/>
          <w:lang w:eastAsia="ru-RU"/>
        </w:rPr>
        <w:t>.</w:t>
      </w:r>
    </w:p>
    <w:p w14:paraId="059D2223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4.1 Іменник </w:t>
      </w:r>
    </w:p>
    <w:p w14:paraId="78333961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Морфологія як розділ мовознавчої науки про частини мови. Іменник як частина мови: значення, морфологічні ознаки, синтаксична роль. Іменники власні та загальні, істоти й неістоти. Рід іменників: чоловічий, жіночий, середній. Іменники спільного роду. Число іменників. Іменники, що вживаються в обох числових формах. Іменники, що мають лише форму однини або лише форму множини. Відмінки іменників. Відміни іменників: перша, друга, третя, четверта. Поділ іменників першої та другої відмін на групи. Особливості вживання та написання відмінкових форм. Букви -а(-я), -у(-ю) в закінченнях іменників другої відміни. Відмінювання іменників, що мають лише форму множини. Невідмінювані іменники в українській мові. Написання і відмінювання чоловічих і жіночих імен по батькові. </w:t>
      </w:r>
    </w:p>
    <w:p w14:paraId="602D45EF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4.2 Прикметник </w:t>
      </w:r>
    </w:p>
    <w:p w14:paraId="43E0B9DD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Прикметник</w:t>
      </w:r>
      <w:r w:rsidRPr="00F26FA1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Розряди прикметників за значенням: якісні, відносні та присвійні. Якісні прикметники. Ступені порівняння якісних прикметників: вищий і найвищий, способи їх творення (проста й складена форми). Зміни приголосних при творенні ступенів порівняння прикметників. Особливості відмінювання прикм</w:t>
      </w:r>
      <w:r w:rsidR="00732EBE" w:rsidRPr="00F26FA1">
        <w:rPr>
          <w:rFonts w:eastAsia="Times New Roman" w:cs="Times New Roman"/>
          <w:szCs w:val="28"/>
          <w:lang w:eastAsia="ru-RU"/>
        </w:rPr>
        <w:t>етників (тверда й м’яка групи).</w:t>
      </w:r>
    </w:p>
    <w:p w14:paraId="1F473D89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4.3 Числівник </w:t>
      </w:r>
    </w:p>
    <w:p w14:paraId="0B1079FA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Числівник</w:t>
      </w:r>
      <w:r w:rsidRPr="00F26FA1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Розряди числівників за значенням: кількісні (на позначення цілих чисел, дробові, збірні) й порядкові. Групи числівників за будовою: прості, складні й складені. Типи відмінювання кількісних числівників: </w:t>
      </w:r>
    </w:p>
    <w:p w14:paraId="1224310F" w14:textId="77777777" w:rsidR="00FC0372" w:rsidRPr="00F26FA1" w:rsidRDefault="00FC0372" w:rsidP="000A0D65">
      <w:pPr>
        <w:numPr>
          <w:ilvl w:val="0"/>
          <w:numId w:val="1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один, одна;</w:t>
      </w:r>
    </w:p>
    <w:p w14:paraId="117AB9A2" w14:textId="77777777" w:rsidR="00FC0372" w:rsidRPr="00F26FA1" w:rsidRDefault="00FC0372" w:rsidP="000A0D65">
      <w:pPr>
        <w:numPr>
          <w:ilvl w:val="0"/>
          <w:numId w:val="1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два, три, чотири;</w:t>
      </w:r>
    </w:p>
    <w:p w14:paraId="2C3043A2" w14:textId="77777777" w:rsidR="00FC0372" w:rsidRPr="00F26FA1" w:rsidRDefault="00FC0372" w:rsidP="000A0D65">
      <w:pPr>
        <w:numPr>
          <w:ilvl w:val="0"/>
          <w:numId w:val="1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від п’яти до двадцяти, тридцять, п’ятдесят ... вісімдесят;</w:t>
      </w:r>
    </w:p>
    <w:p w14:paraId="529F7824" w14:textId="77777777" w:rsidR="00FC0372" w:rsidRPr="00F26FA1" w:rsidRDefault="00FC0372" w:rsidP="000A0D65">
      <w:pPr>
        <w:numPr>
          <w:ilvl w:val="0"/>
          <w:numId w:val="1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сорок, дев’яносто, сто;</w:t>
      </w:r>
    </w:p>
    <w:p w14:paraId="4AD0D232" w14:textId="77777777" w:rsidR="00FC0372" w:rsidRPr="00F26FA1" w:rsidRDefault="00FC0372" w:rsidP="000A0D65">
      <w:pPr>
        <w:numPr>
          <w:ilvl w:val="0"/>
          <w:numId w:val="1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двісті – дев’ятсот;</w:t>
      </w:r>
    </w:p>
    <w:p w14:paraId="481CAF31" w14:textId="77777777" w:rsidR="00FC0372" w:rsidRPr="00F26FA1" w:rsidRDefault="00FC0372" w:rsidP="000A0D65">
      <w:pPr>
        <w:numPr>
          <w:ilvl w:val="0"/>
          <w:numId w:val="1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нуль, тисяча, мільйон, мільярд;</w:t>
      </w:r>
    </w:p>
    <w:p w14:paraId="0F79BB47" w14:textId="77777777" w:rsidR="00FC0372" w:rsidRPr="00F26FA1" w:rsidRDefault="00FC0372" w:rsidP="000A0D65">
      <w:pPr>
        <w:numPr>
          <w:ilvl w:val="0"/>
          <w:numId w:val="1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збірні;</w:t>
      </w:r>
    </w:p>
    <w:p w14:paraId="4C12496A" w14:textId="77777777" w:rsidR="00FC0372" w:rsidRPr="00F26FA1" w:rsidRDefault="00FC0372" w:rsidP="000A0D65">
      <w:pPr>
        <w:numPr>
          <w:ilvl w:val="0"/>
          <w:numId w:val="1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дробові.</w:t>
      </w:r>
    </w:p>
    <w:p w14:paraId="7497514E" w14:textId="14453491" w:rsidR="00FC0372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Порядкові числівники, особливості їх відмінювання.</w:t>
      </w:r>
    </w:p>
    <w:p w14:paraId="3DFE5560" w14:textId="611E0E47" w:rsidR="00D17A4C" w:rsidRDefault="00D17A4C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5916A1CB" w14:textId="77777777" w:rsidR="00D17A4C" w:rsidRPr="00F26FA1" w:rsidRDefault="00D17A4C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6C170975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lastRenderedPageBreak/>
        <w:t xml:space="preserve">4.4 Займенник </w:t>
      </w:r>
    </w:p>
    <w:p w14:paraId="4AD2AB8A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Займенник</w:t>
      </w:r>
      <w:r w:rsidRPr="00F26FA1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Співвіднесеність займенників з іменниками, прикметниками й числівниками. Розряди займенників за значенням: особові, зворотний, присвійні, вказівні, означальні, питальні, відносні, неозначені, заперечні Особливості їх відмінювання. Творення й правопис неозначених і заперечних займенників. </w:t>
      </w:r>
    </w:p>
    <w:p w14:paraId="0F0BA57A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4.5 Дієслово </w:t>
      </w:r>
    </w:p>
    <w:p w14:paraId="4CD7F2B7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Дієслово</w:t>
      </w:r>
      <w:r w:rsidRPr="00F26FA1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Форми дієслова: дієвідмінювані, відмінювані (дієприкметник) і незмінні (інфінітив, дієприслівник, форми на -но, -то). Безособові дієслова. Види дієслів: доконаний і недоконаний. Творення видових форм. Часи дієслова: минулий, теперішній, майбутній. Способи дієслова: дійсний, умовний, наказовий. Творення форм умовного та наказового способів дієслів. Словозміна дієслів І та II дієвідміни. Особові та числові форми дієслів (теперішнього та майбутнього часу й наказового способу). Родові та числові форми дієслів (минулого часу й умовного способу). Чергування приголосних в особових формах дієслів теперішнього та майбутнього часу.</w:t>
      </w:r>
    </w:p>
    <w:p w14:paraId="13873591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Дієприкметник </w:t>
      </w:r>
      <w:r w:rsidRPr="00F26FA1">
        <w:rPr>
          <w:rFonts w:eastAsia="Times New Roman" w:cs="Times New Roman"/>
          <w:szCs w:val="28"/>
          <w:lang w:eastAsia="ru-RU"/>
        </w:rPr>
        <w:t>як особлива форма дієслова: значення, морфологічні ознаки, синтаксична роль. Активні та пасивні дієприкметники. Творення активних і пасивних дієприкметників теперішнього й минулого часу. Відмінювання дієприкметників. Дієприкметниковий зворот. Безособові форми на -но, -то.</w:t>
      </w:r>
    </w:p>
    <w:p w14:paraId="451EC268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Дієприслівник </w:t>
      </w:r>
      <w:r w:rsidRPr="00F26FA1">
        <w:rPr>
          <w:rFonts w:eastAsia="Times New Roman" w:cs="Times New Roman"/>
          <w:szCs w:val="28"/>
          <w:lang w:eastAsia="ru-RU"/>
        </w:rPr>
        <w:t>як особлива форма дієслова: значення, морфологічні ознаки, синтаксична роль. Дієприслівники доконаного й недоконаного виду, їх творення. Дієприслівниковий зворот.</w:t>
      </w:r>
    </w:p>
    <w:p w14:paraId="4814FB9A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4.6 Прислівник </w:t>
      </w:r>
    </w:p>
    <w:p w14:paraId="68052B65" w14:textId="77777777" w:rsidR="00732EBE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Прислівник</w:t>
      </w:r>
      <w:r w:rsidRPr="00F26FA1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Розряди прислівників за значенням. Ступені порівняння прислівників: вищий і найвищий. </w:t>
      </w:r>
    </w:p>
    <w:p w14:paraId="295EA379" w14:textId="77777777" w:rsidR="00FC0372" w:rsidRPr="00F26FA1" w:rsidRDefault="00FC0372" w:rsidP="000A0D65">
      <w:pPr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Зміни приголосних при творенні прислівників вищого та найвищого ступенів. Правопис прислівників на -о, -е, утворених від прикметників і дієприкметників. Написання прислівників разом і через дефіс. </w:t>
      </w:r>
    </w:p>
    <w:p w14:paraId="2EB2345F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4.7 Службові частини мови </w:t>
      </w:r>
    </w:p>
    <w:p w14:paraId="058FEB12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Прийменник</w:t>
      </w:r>
      <w:r w:rsidRPr="00F26FA1">
        <w:rPr>
          <w:rFonts w:eastAsia="Times New Roman" w:cs="Times New Roman"/>
          <w:szCs w:val="28"/>
          <w:lang w:eastAsia="ru-RU"/>
        </w:rPr>
        <w:t xml:space="preserve"> як службова частина мови. Групи прийменників за походженням: непохідні (первинні) й похідні (вторинні, утворені від інших слів). Групи прийменників за будовою: прості, складні й складені. Зв’язок прийменника з непрямими відмінками іменника. </w:t>
      </w:r>
    </w:p>
    <w:p w14:paraId="7D39BABF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Сполучник</w:t>
      </w:r>
      <w:r w:rsidRPr="00F26FA1">
        <w:rPr>
          <w:rFonts w:eastAsia="Times New Roman" w:cs="Times New Roman"/>
          <w:szCs w:val="28"/>
          <w:lang w:eastAsia="ru-RU"/>
        </w:rPr>
        <w:t xml:space="preserve"> як службова частина мови. Групи сполучників за значенням і синтаксичною роллю: сурядні (єднальні, протиставні, розділові) й підрядні (часові, </w:t>
      </w:r>
      <w:proofErr w:type="spellStart"/>
      <w:r w:rsidRPr="00F26FA1">
        <w:rPr>
          <w:rFonts w:eastAsia="Times New Roman" w:cs="Times New Roman"/>
          <w:szCs w:val="28"/>
          <w:lang w:eastAsia="ru-RU"/>
        </w:rPr>
        <w:t>причинові</w:t>
      </w:r>
      <w:proofErr w:type="spellEnd"/>
      <w:r w:rsidRPr="00F26FA1">
        <w:rPr>
          <w:rFonts w:eastAsia="Times New Roman" w:cs="Times New Roman"/>
          <w:szCs w:val="28"/>
          <w:lang w:eastAsia="ru-RU"/>
        </w:rPr>
        <w:t xml:space="preserve">, умовні, способу дії, мети, допустові, порівняльні, з’ясувальні, наслідкові). Групи сполучників за вживанням (одиничні, парні, повторювані) та за будовою (прості, складні, складені). </w:t>
      </w:r>
    </w:p>
    <w:p w14:paraId="2ABE2DD8" w14:textId="5449C714" w:rsidR="00FC0372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Частка</w:t>
      </w:r>
      <w:r w:rsidRPr="00F26FA1">
        <w:rPr>
          <w:rFonts w:eastAsia="Times New Roman" w:cs="Times New Roman"/>
          <w:szCs w:val="28"/>
          <w:lang w:eastAsia="ru-RU"/>
        </w:rPr>
        <w:t xml:space="preserve"> як службова частина мови. Групи часток за значенням і вживанням: формотворчі, словотворчі, модальні.</w:t>
      </w:r>
    </w:p>
    <w:p w14:paraId="2D673E68" w14:textId="77777777" w:rsidR="00D17A4C" w:rsidRPr="00F26FA1" w:rsidRDefault="00D17A4C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5CF18611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lastRenderedPageBreak/>
        <w:t xml:space="preserve">4.8 Вигук </w:t>
      </w:r>
    </w:p>
    <w:p w14:paraId="4912A2B3" w14:textId="19016F22" w:rsidR="00820C65" w:rsidRDefault="00FC0372" w:rsidP="00693134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Вигук як частина мови. Групи вигуків за походженням: непохідні й похідні. Значення вигуків. Звуконаслідувальні слова. </w:t>
      </w:r>
    </w:p>
    <w:p w14:paraId="7F75EB4C" w14:textId="6512F60C" w:rsidR="00FC0372" w:rsidRPr="00F26FA1" w:rsidRDefault="00FC0372" w:rsidP="000A0D65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Тема 5. </w:t>
      </w:r>
      <w:r w:rsidRPr="00F26FA1">
        <w:rPr>
          <w:rFonts w:eastAsia="Times New Roman" w:cs="Times New Roman"/>
          <w:b/>
          <w:i/>
          <w:szCs w:val="28"/>
          <w:lang w:eastAsia="ru-RU"/>
        </w:rPr>
        <w:t>Синтаксис.</w:t>
      </w:r>
    </w:p>
    <w:p w14:paraId="69D0CBBA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>5.1 Словосполучення.</w:t>
      </w:r>
    </w:p>
    <w:p w14:paraId="0A2487FF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Завдання синтаксису. Словосполучення й речення як основні одиниці синтаксису. Підрядний і сурядний зв’язок між словами й частинами складного речення. </w:t>
      </w:r>
    </w:p>
    <w:p w14:paraId="36820AEB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Головне й залежне слово в словосполученні. Типи словосполучень за морфологічним вираженням головного слова. Словосполучення непоширені й поширені. </w:t>
      </w:r>
    </w:p>
    <w:p w14:paraId="35E9A593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 Речення. </w:t>
      </w:r>
    </w:p>
    <w:p w14:paraId="5F81C7D3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Речення як основна синтаксична одиниця. Граматична основа речення. Порядок слів у реченні. Види речень у сучасній українській мові: за метою висловлювання (розповідні, питальні й спонукальні); за емоційним забарвленням (окличні й неокличні); за будовою (прості й складні); за складом граматичної основи (двоскладні й односкладні); за наявністю чи відсутністю другорядних членів (непоширені й поширені); за наявністю необхідних членів речення (повні й неповні); за наявністю чи відсутністю </w:t>
      </w:r>
      <w:proofErr w:type="spellStart"/>
      <w:r w:rsidRPr="00F26FA1">
        <w:rPr>
          <w:rFonts w:eastAsia="Times New Roman" w:cs="Times New Roman"/>
          <w:szCs w:val="28"/>
          <w:lang w:eastAsia="ru-RU"/>
        </w:rPr>
        <w:t>ускладнювальних</w:t>
      </w:r>
      <w:proofErr w:type="spellEnd"/>
      <w:r w:rsidRPr="00F26FA1">
        <w:rPr>
          <w:rFonts w:eastAsia="Times New Roman" w:cs="Times New Roman"/>
          <w:szCs w:val="28"/>
          <w:lang w:eastAsia="ru-RU"/>
        </w:rPr>
        <w:t xml:space="preserve"> засобів (однорідних членів речення, вставних слів, словосполучень, речень, відокремлених членів речення, звертання).</w:t>
      </w:r>
    </w:p>
    <w:p w14:paraId="10DBD82D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5.2.1 Просте двоскладне речення. </w:t>
      </w:r>
    </w:p>
    <w:p w14:paraId="5D00E6C0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Підмет і присудок як головні члени двоскладного речення. Особливості узгодження присудка з підметом. Способи вираження підмета. Типи присудків: простий і складений (іменний і дієслівний). Способи їх вираження. </w:t>
      </w:r>
    </w:p>
    <w:p w14:paraId="06A13AA1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5.2.2 Другорядні члени речення у двоскладному й односкладному реченні. </w:t>
      </w:r>
    </w:p>
    <w:p w14:paraId="7252F506" w14:textId="77777777" w:rsidR="00732EBE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Означення узгоджене й неузгоджене. Прикладка як різновид означення. Додаток. Типи обставин за значенням. </w:t>
      </w:r>
    </w:p>
    <w:p w14:paraId="48449AE8" w14:textId="34ED408D" w:rsidR="00732EBE" w:rsidRPr="00F26FA1" w:rsidRDefault="00FC0372" w:rsidP="000A0D65">
      <w:pPr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Способи вираження означень, додатків, обставин. Порівняльний зворот. Функції порівняльного звороту в реченні (обставина способу дії, присудок). </w:t>
      </w:r>
    </w:p>
    <w:p w14:paraId="0AF78A21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5.2.3 Односкладні речення. </w:t>
      </w:r>
    </w:p>
    <w:p w14:paraId="557AD147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Граматична основа односкладного речення. Типи односкладних речень за способом вираження та значенням головного члена: односкладні речення з головним членом у формі присудка (означено-особові, </w:t>
      </w:r>
      <w:proofErr w:type="spellStart"/>
      <w:r w:rsidRPr="00F26FA1">
        <w:rPr>
          <w:rFonts w:eastAsia="Times New Roman" w:cs="Times New Roman"/>
          <w:szCs w:val="28"/>
          <w:lang w:eastAsia="ru-RU"/>
        </w:rPr>
        <w:t>неозначено</w:t>
      </w:r>
      <w:proofErr w:type="spellEnd"/>
      <w:r w:rsidRPr="00F26FA1">
        <w:rPr>
          <w:rFonts w:eastAsia="Times New Roman" w:cs="Times New Roman"/>
          <w:szCs w:val="28"/>
          <w:lang w:eastAsia="ru-RU"/>
        </w:rPr>
        <w:t xml:space="preserve">-особові, узагальнено-особові, безособові) та односкладні речення з головним членом у формі підмета (називні). Способи вираження головних членів односкладних речень. Розділові знаки в односкладному реченні. </w:t>
      </w:r>
    </w:p>
    <w:p w14:paraId="63BB80F5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5.2.4 Речення з однорідними членами. </w:t>
      </w:r>
    </w:p>
    <w:p w14:paraId="2B4F33FC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F26FA1">
        <w:rPr>
          <w:rFonts w:eastAsia="Times New Roman" w:cs="Times New Roman"/>
          <w:szCs w:val="28"/>
          <w:lang w:eastAsia="ru-RU"/>
        </w:rPr>
        <w:t>Узагальнювальні</w:t>
      </w:r>
      <w:proofErr w:type="spellEnd"/>
      <w:r w:rsidRPr="00F26FA1">
        <w:rPr>
          <w:rFonts w:eastAsia="Times New Roman" w:cs="Times New Roman"/>
          <w:szCs w:val="28"/>
          <w:lang w:eastAsia="ru-RU"/>
        </w:rPr>
        <w:t xml:space="preserve"> слова в реченнях з однорідними членами. Речення зі звертанням. Звертання непоширені й поширені. Речення зі вставними словами, словосполученнями, реченнями, їх значення. Речення з відокремленими членами. Відокремлені означення, прикладки – непоширені й поширені. Відокремлені додатки, обставини. Відокремлені уточнювальні члени речення. Розділові знаки в реченні з однорідними членами. </w:t>
      </w:r>
    </w:p>
    <w:p w14:paraId="188A237D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lastRenderedPageBreak/>
        <w:t>5.2.5</w:t>
      </w:r>
      <w:r w:rsidRPr="00F26FA1">
        <w:rPr>
          <w:rFonts w:eastAsia="Arial" w:cs="Times New Roman"/>
          <w:b/>
          <w:szCs w:val="28"/>
          <w:lang w:eastAsia="ru-RU"/>
        </w:rPr>
        <w:t xml:space="preserve"> </w:t>
      </w:r>
      <w:r w:rsidRPr="00F26FA1">
        <w:rPr>
          <w:rFonts w:eastAsia="Times New Roman" w:cs="Times New Roman"/>
          <w:b/>
          <w:szCs w:val="28"/>
          <w:lang w:eastAsia="ru-RU"/>
        </w:rPr>
        <w:t xml:space="preserve">Складне речення. </w:t>
      </w:r>
    </w:p>
    <w:p w14:paraId="06803D31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Ознаки складного речення. Засоби зв’язку простих речень у складному:</w:t>
      </w:r>
    </w:p>
    <w:p w14:paraId="00B83EEC" w14:textId="77777777" w:rsidR="00FC0372" w:rsidRPr="00F26FA1" w:rsidRDefault="00FC0372" w:rsidP="000A0D65">
      <w:pPr>
        <w:numPr>
          <w:ilvl w:val="0"/>
          <w:numId w:val="6"/>
        </w:numPr>
        <w:spacing w:after="16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інтонація й сполучники або сполучні слова;</w:t>
      </w:r>
    </w:p>
    <w:p w14:paraId="3752871A" w14:textId="77777777" w:rsidR="00FC0372" w:rsidRPr="00F26FA1" w:rsidRDefault="00FC0372" w:rsidP="000A0D65">
      <w:pPr>
        <w:numPr>
          <w:ilvl w:val="0"/>
          <w:numId w:val="6"/>
        </w:numPr>
        <w:spacing w:after="16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інтонація.</w:t>
      </w:r>
    </w:p>
    <w:p w14:paraId="7415C018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Типи складних речень за способом зв’язку їх частин: сполучникові й безсполучникові. Сурядний і підрядний зв’язок між частинами складного речення. </w:t>
      </w:r>
    </w:p>
    <w:p w14:paraId="0177413F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5.2.5.1 Складносурядне речення. </w:t>
      </w:r>
    </w:p>
    <w:p w14:paraId="570ED059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Єднальні, протиставні та розділові сполучники в складносурядному реченні. Смислові зв’язки між частинами складносурядного речення. Розділові знаки в складносурядному реченні. </w:t>
      </w:r>
    </w:p>
    <w:p w14:paraId="6E5BC497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5.2.5.2 Складнопідрядне речення. </w:t>
      </w:r>
    </w:p>
    <w:p w14:paraId="5191CD7D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Складнопідрядне речення, його будова. Головне й підрядне речення. Підрядні сполучники й сполучні слова як засоби зв’язку у складнопідрядному реченні. Основні види підрядних речень: означальні, з’ясувальні, обставинні (місця, часу, способу дії та ступеня, порівняльні, причини, наслідкові, мети, умовні, допустові). </w:t>
      </w:r>
    </w:p>
    <w:p w14:paraId="61851F55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Складнопідрядні речення з кількома підрядними, їх типи за характером зв’язку між частинами: </w:t>
      </w:r>
    </w:p>
    <w:p w14:paraId="4B0FE16F" w14:textId="77777777" w:rsidR="00FC0372" w:rsidRPr="00F26FA1" w:rsidRDefault="00FC0372" w:rsidP="000A0D65">
      <w:pPr>
        <w:numPr>
          <w:ilvl w:val="0"/>
          <w:numId w:val="5"/>
        </w:numPr>
        <w:spacing w:after="16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складнопідрядні речення з послідовною підрядністю; </w:t>
      </w:r>
    </w:p>
    <w:p w14:paraId="3B484C32" w14:textId="77777777" w:rsidR="00FC0372" w:rsidRPr="00F26FA1" w:rsidRDefault="00FC0372" w:rsidP="000A0D65">
      <w:pPr>
        <w:numPr>
          <w:ilvl w:val="0"/>
          <w:numId w:val="5"/>
        </w:numPr>
        <w:spacing w:after="16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складнопідрядні речення з однорідною підрядністю;</w:t>
      </w:r>
    </w:p>
    <w:p w14:paraId="5F9FF114" w14:textId="77777777" w:rsidR="00FC0372" w:rsidRPr="00F26FA1" w:rsidRDefault="00FC0372" w:rsidP="000A0D65">
      <w:pPr>
        <w:numPr>
          <w:ilvl w:val="0"/>
          <w:numId w:val="5"/>
        </w:numPr>
        <w:spacing w:after="16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складнопідрядні речення з неоднорідною підрядністю. </w:t>
      </w:r>
    </w:p>
    <w:p w14:paraId="15F08115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5.2.5.3 Безсполучникове складне речення. </w:t>
      </w:r>
    </w:p>
    <w:p w14:paraId="4694BCEC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Типи безсполучникових складних речень за характером смислових відношень між складовими частинами-реченнями:</w:t>
      </w:r>
    </w:p>
    <w:p w14:paraId="53208FB6" w14:textId="77777777" w:rsidR="00FC0372" w:rsidRPr="00F26FA1" w:rsidRDefault="00FC0372" w:rsidP="000A0D65">
      <w:pPr>
        <w:numPr>
          <w:ilvl w:val="0"/>
          <w:numId w:val="2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з однорідними частинами-реченнями (рівноправними);  </w:t>
      </w:r>
    </w:p>
    <w:p w14:paraId="23361B20" w14:textId="77777777" w:rsidR="00FC0372" w:rsidRPr="00F26FA1" w:rsidRDefault="00FC0372" w:rsidP="000A0D65">
      <w:pPr>
        <w:numPr>
          <w:ilvl w:val="0"/>
          <w:numId w:val="2"/>
        </w:numPr>
        <w:spacing w:after="160"/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з неоднорідними частинами (пояснюваною і пояснювальною). </w:t>
      </w:r>
    </w:p>
    <w:p w14:paraId="490E6652" w14:textId="0DB35C6C" w:rsidR="00732EBE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Розділові знаки в безсполучниковому складному реченні. </w:t>
      </w:r>
    </w:p>
    <w:p w14:paraId="487828A3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5.2.5.4 Складні речення з різними видами сполучникового й безсполучникового зв’язку. </w:t>
      </w:r>
    </w:p>
    <w:p w14:paraId="44BBCEAE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Складні речення з різними видами сполучникового й безсполучникового зв’язку.</w:t>
      </w:r>
    </w:p>
    <w:p w14:paraId="73F4BE67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5.3. Способи відтворення чужого мовлення. </w:t>
      </w:r>
    </w:p>
    <w:p w14:paraId="0F39636A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 xml:space="preserve">Пряма й непряма мова. Речення з прямою мовою. Слова автора. Заміна прямої мови непрямою. Цитата як різновид прямої мови. Діалог. </w:t>
      </w:r>
    </w:p>
    <w:p w14:paraId="27A7A5DD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b/>
          <w:szCs w:val="28"/>
          <w:lang w:eastAsia="ru-RU"/>
        </w:rPr>
        <w:t xml:space="preserve">Тема 6. </w:t>
      </w:r>
      <w:r w:rsidRPr="00F26FA1">
        <w:rPr>
          <w:rFonts w:eastAsia="Times New Roman" w:cs="Times New Roman"/>
          <w:b/>
          <w:i/>
          <w:szCs w:val="28"/>
          <w:lang w:eastAsia="ru-RU"/>
        </w:rPr>
        <w:t>Стилістика</w:t>
      </w:r>
      <w:r w:rsidRPr="00F26FA1">
        <w:rPr>
          <w:rFonts w:eastAsia="Times New Roman" w:cs="Times New Roman"/>
          <w:b/>
          <w:szCs w:val="28"/>
          <w:lang w:eastAsia="ru-RU"/>
        </w:rPr>
        <w:t>.</w:t>
      </w:r>
    </w:p>
    <w:p w14:paraId="6592C648" w14:textId="77777777" w:rsidR="00FC0372" w:rsidRPr="00F26FA1" w:rsidRDefault="00FC0372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6FA1">
        <w:rPr>
          <w:rFonts w:eastAsia="Times New Roman" w:cs="Times New Roman"/>
          <w:szCs w:val="28"/>
          <w:lang w:eastAsia="ru-RU"/>
        </w:rPr>
        <w:t>Стилі мовлення (розмовний, науковий, художній, офіційно-діловий, публіцистични</w:t>
      </w:r>
      <w:r w:rsidR="003D0946" w:rsidRPr="00F26FA1">
        <w:rPr>
          <w:rFonts w:eastAsia="Times New Roman" w:cs="Times New Roman"/>
          <w:szCs w:val="28"/>
          <w:lang w:eastAsia="ru-RU"/>
        </w:rPr>
        <w:t>й), їх основні ознаки, функції.</w:t>
      </w:r>
    </w:p>
    <w:p w14:paraId="001AF616" w14:textId="77777777" w:rsidR="000A0D65" w:rsidRDefault="000A0D65" w:rsidP="000A0D65">
      <w:pPr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255F56F3" w14:textId="77777777" w:rsidR="000A0D65" w:rsidRPr="001B7EBE" w:rsidRDefault="000A0D65" w:rsidP="000A0D65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III</w:t>
      </w:r>
      <w:r w:rsidRPr="00873AF1">
        <w:rPr>
          <w:rFonts w:eastAsia="Times New Roman" w:cs="Times New Roman"/>
          <w:b/>
          <w:szCs w:val="28"/>
          <w:lang w:eastAsia="ru-RU"/>
        </w:rPr>
        <w:t xml:space="preserve">. </w:t>
      </w:r>
      <w:r>
        <w:rPr>
          <w:rFonts w:eastAsia="Times New Roman" w:cs="Times New Roman"/>
          <w:b/>
          <w:szCs w:val="28"/>
          <w:lang w:eastAsia="ru-RU"/>
        </w:rPr>
        <w:t>ОРГАНІЗАЦІЯ ТА ПРОВЕДЕННЯ СПІВБЕСІДИ</w:t>
      </w:r>
    </w:p>
    <w:p w14:paraId="55978184" w14:textId="77777777" w:rsidR="000A0D65" w:rsidRDefault="000A0D65" w:rsidP="000A0D65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4B2804B2" w14:textId="77777777" w:rsidR="00D17A4C" w:rsidRDefault="00D17A4C" w:rsidP="00D17A4C">
      <w:pPr>
        <w:contextualSpacing/>
        <w:jc w:val="both"/>
      </w:pPr>
      <w:r>
        <w:t>Співбесіда оцінює вміння концентруватися, робити правильний вибір та обґрунтовувати власну відповідь. Комплекс тестових завдань дозволяє оцінити рівень засвоєння теоретичного матеріалу й уміння застосування на практиці.</w:t>
      </w:r>
    </w:p>
    <w:p w14:paraId="305099FE" w14:textId="77777777" w:rsidR="000A0D65" w:rsidRDefault="000A0D65" w:rsidP="000A0D65">
      <w:pPr>
        <w:contextualSpacing/>
        <w:jc w:val="both"/>
      </w:pPr>
      <w:r>
        <w:lastRenderedPageBreak/>
        <w:t>Співбесіда</w:t>
      </w:r>
      <w:r>
        <w:rPr>
          <w:spacing w:val="-9"/>
        </w:rPr>
        <w:t xml:space="preserve"> </w:t>
      </w:r>
      <w:r>
        <w:t>проводиться</w:t>
      </w:r>
      <w:r>
        <w:rPr>
          <w:spacing w:val="-9"/>
        </w:rPr>
        <w:t xml:space="preserve"> </w:t>
      </w:r>
      <w:r>
        <w:t>зі</w:t>
      </w:r>
      <w:r>
        <w:rPr>
          <w:spacing w:val="-10"/>
        </w:rPr>
        <w:t xml:space="preserve"> </w:t>
      </w:r>
      <w:r>
        <w:t>вступниками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менше ніж двома членами комісії, яких призначає директор Коледжу наказом згідно з розкладом у день іспиту.</w:t>
      </w:r>
    </w:p>
    <w:p w14:paraId="6076F042" w14:textId="3C215485" w:rsidR="00D17A4C" w:rsidRDefault="00D17A4C" w:rsidP="00D17A4C">
      <w:pPr>
        <w:contextualSpacing/>
        <w:jc w:val="both"/>
      </w:pPr>
      <w:r>
        <w:t>На співбесіду відводиться до 15 хвилин. Час на</w:t>
      </w:r>
      <w:r>
        <w:rPr>
          <w:spacing w:val="-4"/>
        </w:rPr>
        <w:t xml:space="preserve"> </w:t>
      </w:r>
      <w:r>
        <w:t xml:space="preserve">виконання тестових завдань,  яке складається з 30 питань з однією правильною відповіддю, становить 30 хв. </w:t>
      </w:r>
    </w:p>
    <w:p w14:paraId="20F11F93" w14:textId="77777777" w:rsidR="000A0D65" w:rsidRDefault="000A0D65" w:rsidP="000A0D65">
      <w:pPr>
        <w:contextualSpacing/>
        <w:jc w:val="both"/>
      </w:pPr>
      <w:r>
        <w:t xml:space="preserve">Після закінчення співбесіди аркуш тестових завдань (співбесіди) підписується членами комісії. Екзаменатори проставляють в аркуші тестових завдань (співбесіди) кількість набраних балів. </w:t>
      </w:r>
    </w:p>
    <w:p w14:paraId="5D55072B" w14:textId="77777777" w:rsidR="000A0D65" w:rsidRDefault="000A0D65" w:rsidP="000A0D65">
      <w:pPr>
        <w:contextualSpacing/>
        <w:jc w:val="both"/>
      </w:pPr>
      <w:r>
        <w:t xml:space="preserve">На аркушах не допускаються будь-які умовні позначки, що б розкривали авторство роботи. Абітурієнт зазначає прізвище тільки у визначених для цього місцях. </w:t>
      </w:r>
    </w:p>
    <w:p w14:paraId="2200E260" w14:textId="77777777" w:rsidR="000A0D65" w:rsidRDefault="000A0D65" w:rsidP="000A0D65">
      <w:pPr>
        <w:contextualSpacing/>
        <w:jc w:val="both"/>
      </w:pPr>
      <w:r>
        <w:t xml:space="preserve">Інформація про результати співбесіди оголошується вступникові в день її проведення. Перескладання співбесіди не дозволяється. </w:t>
      </w:r>
    </w:p>
    <w:p w14:paraId="16F949FB" w14:textId="77777777" w:rsidR="000A0D65" w:rsidRPr="0052001E" w:rsidRDefault="000A0D65" w:rsidP="000A0D65">
      <w:pPr>
        <w:contextualSpacing/>
        <w:jc w:val="both"/>
      </w:pPr>
      <w:r>
        <w:t>Під час проведення вступного випробування забороняється користуватись електронними приладами, підручниками, навчальними посібниками та іншими матеріалами, якщо це не передбачено рішенням Приймальної комісії.</w:t>
      </w:r>
    </w:p>
    <w:p w14:paraId="7497D223" w14:textId="77777777" w:rsidR="000A0D65" w:rsidRDefault="000A0D65" w:rsidP="000A0D65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14:paraId="7F656C24" w14:textId="77777777" w:rsidR="000A0D65" w:rsidRDefault="000A0D65" w:rsidP="000A0D65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IV</w:t>
      </w:r>
      <w:r w:rsidRPr="00873AF1">
        <w:rPr>
          <w:rFonts w:eastAsia="Times New Roman" w:cs="Times New Roman"/>
          <w:b/>
          <w:szCs w:val="28"/>
          <w:lang w:val="ru-RU" w:eastAsia="ru-RU"/>
        </w:rPr>
        <w:t xml:space="preserve">. </w:t>
      </w:r>
      <w:r>
        <w:rPr>
          <w:rFonts w:eastAsia="Times New Roman" w:cs="Times New Roman"/>
          <w:b/>
          <w:szCs w:val="28"/>
          <w:lang w:eastAsia="ru-RU"/>
        </w:rPr>
        <w:t>КРИТЕРІЇ ОЦІНЮВАННЯ</w:t>
      </w:r>
    </w:p>
    <w:p w14:paraId="70F2A2C7" w14:textId="77777777" w:rsidR="000A0D65" w:rsidRDefault="000A0D65" w:rsidP="000A0D65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14:paraId="22C5BB4A" w14:textId="16AEC0C8" w:rsidR="00D17A4C" w:rsidRDefault="00D17A4C" w:rsidP="00D17A4C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uk-UA"/>
        </w:rPr>
      </w:pPr>
      <w:r>
        <w:rPr>
          <w:rFonts w:eastAsia="Times New Roman" w:cs="Times New Roman"/>
          <w:color w:val="000000" w:themeColor="text1"/>
          <w:szCs w:val="28"/>
          <w:lang w:eastAsia="uk-UA"/>
        </w:rPr>
        <w:t>Бали за тестові завдання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 xml:space="preserve"> розрахову</w:t>
      </w:r>
      <w:r>
        <w:rPr>
          <w:rFonts w:eastAsia="Times New Roman" w:cs="Times New Roman"/>
          <w:color w:val="000000" w:themeColor="text1"/>
          <w:szCs w:val="28"/>
          <w:lang w:eastAsia="uk-UA"/>
        </w:rPr>
        <w:t>ю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ться як сума</w:t>
      </w:r>
      <w:r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набраних балів</w:t>
      </w:r>
      <w:r>
        <w:rPr>
          <w:rFonts w:eastAsia="Times New Roman" w:cs="Times New Roman"/>
          <w:color w:val="000000" w:themeColor="text1"/>
          <w:szCs w:val="28"/>
          <w:lang w:eastAsia="uk-UA"/>
        </w:rPr>
        <w:t>, де кожне завдання оцінюється в 1 бал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За результатами співбесіди</w:t>
      </w:r>
      <w:r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виставляється одна позитивна оцінка за шкалою 100-200  балів  або  ухвалюється  рішення  про негативну  оцінку  вступника («незадовільно»).</w:t>
      </w:r>
    </w:p>
    <w:p w14:paraId="4926634A" w14:textId="77777777" w:rsidR="00D17A4C" w:rsidRDefault="00D17A4C" w:rsidP="00D17A4C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uk-UA"/>
        </w:rPr>
      </w:pPr>
    </w:p>
    <w:p w14:paraId="7FA27C29" w14:textId="77777777" w:rsidR="000A0D65" w:rsidRDefault="000A0D65" w:rsidP="000A0D65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114AAB">
        <w:rPr>
          <w:rFonts w:cs="Times New Roman"/>
          <w:color w:val="000000" w:themeColor="text1"/>
          <w:szCs w:val="28"/>
          <w:shd w:val="clear" w:color="auto" w:fill="FFFFFF"/>
        </w:rPr>
        <w:t xml:space="preserve">Таблиця переведення набраних балів в </w:t>
      </w:r>
      <w:proofErr w:type="spellStart"/>
      <w:r w:rsidRPr="00114AAB">
        <w:rPr>
          <w:rFonts w:cs="Times New Roman"/>
          <w:color w:val="000000" w:themeColor="text1"/>
          <w:szCs w:val="28"/>
          <w:shd w:val="clear" w:color="auto" w:fill="FFFFFF"/>
        </w:rPr>
        <w:t>оцінкуза</w:t>
      </w:r>
      <w:proofErr w:type="spellEnd"/>
      <w:r w:rsidRPr="00114AAB">
        <w:rPr>
          <w:rFonts w:cs="Times New Roman"/>
          <w:color w:val="000000" w:themeColor="text1"/>
          <w:szCs w:val="28"/>
          <w:shd w:val="clear" w:color="auto" w:fill="FFFFFF"/>
        </w:rPr>
        <w:t xml:space="preserve"> шкалою 100-200 балів: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110"/>
        <w:gridCol w:w="4112"/>
      </w:tblGrid>
      <w:tr w:rsidR="000A0D65" w14:paraId="354C461B" w14:textId="77777777" w:rsidTr="005352D1">
        <w:tc>
          <w:tcPr>
            <w:tcW w:w="4110" w:type="dxa"/>
          </w:tcPr>
          <w:p w14:paraId="17822FD3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Набрані бали</w:t>
            </w:r>
          </w:p>
        </w:tc>
        <w:tc>
          <w:tcPr>
            <w:tcW w:w="4112" w:type="dxa"/>
          </w:tcPr>
          <w:p w14:paraId="78718019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Оцінка за шкалою 100-200 балів</w:t>
            </w:r>
          </w:p>
        </w:tc>
      </w:tr>
      <w:tr w:rsidR="000A0D65" w14:paraId="0FF3D643" w14:textId="77777777" w:rsidTr="005352D1">
        <w:tc>
          <w:tcPr>
            <w:tcW w:w="4110" w:type="dxa"/>
          </w:tcPr>
          <w:p w14:paraId="4A2A3993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30</w:t>
            </w:r>
          </w:p>
        </w:tc>
        <w:tc>
          <w:tcPr>
            <w:tcW w:w="4112" w:type="dxa"/>
          </w:tcPr>
          <w:p w14:paraId="50EF85FB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200</w:t>
            </w:r>
          </w:p>
        </w:tc>
      </w:tr>
      <w:tr w:rsidR="000A0D65" w14:paraId="31CA5A3E" w14:textId="77777777" w:rsidTr="005352D1">
        <w:tc>
          <w:tcPr>
            <w:tcW w:w="4110" w:type="dxa"/>
          </w:tcPr>
          <w:p w14:paraId="186F8748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29</w:t>
            </w:r>
          </w:p>
        </w:tc>
        <w:tc>
          <w:tcPr>
            <w:tcW w:w="4112" w:type="dxa"/>
          </w:tcPr>
          <w:p w14:paraId="09A59ED0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196</w:t>
            </w:r>
          </w:p>
        </w:tc>
      </w:tr>
      <w:tr w:rsidR="000A0D65" w14:paraId="59AB0E2D" w14:textId="77777777" w:rsidTr="005352D1">
        <w:tc>
          <w:tcPr>
            <w:tcW w:w="4110" w:type="dxa"/>
          </w:tcPr>
          <w:p w14:paraId="3AF4DDB5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28</w:t>
            </w:r>
          </w:p>
        </w:tc>
        <w:tc>
          <w:tcPr>
            <w:tcW w:w="4112" w:type="dxa"/>
          </w:tcPr>
          <w:p w14:paraId="5EEA32C8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192</w:t>
            </w:r>
          </w:p>
        </w:tc>
      </w:tr>
      <w:tr w:rsidR="000A0D65" w14:paraId="46CE51EF" w14:textId="77777777" w:rsidTr="005352D1">
        <w:tc>
          <w:tcPr>
            <w:tcW w:w="4110" w:type="dxa"/>
          </w:tcPr>
          <w:p w14:paraId="124BC74A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27</w:t>
            </w:r>
          </w:p>
        </w:tc>
        <w:tc>
          <w:tcPr>
            <w:tcW w:w="4112" w:type="dxa"/>
          </w:tcPr>
          <w:p w14:paraId="00292DCA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188</w:t>
            </w:r>
          </w:p>
        </w:tc>
      </w:tr>
      <w:tr w:rsidR="000A0D65" w14:paraId="35F0EC6C" w14:textId="77777777" w:rsidTr="005352D1">
        <w:tc>
          <w:tcPr>
            <w:tcW w:w="4110" w:type="dxa"/>
          </w:tcPr>
          <w:p w14:paraId="742A1677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26</w:t>
            </w:r>
          </w:p>
        </w:tc>
        <w:tc>
          <w:tcPr>
            <w:tcW w:w="4112" w:type="dxa"/>
          </w:tcPr>
          <w:p w14:paraId="0DACB6E3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184</w:t>
            </w:r>
          </w:p>
        </w:tc>
      </w:tr>
      <w:tr w:rsidR="000A0D65" w14:paraId="0A16AE37" w14:textId="77777777" w:rsidTr="005352D1">
        <w:tc>
          <w:tcPr>
            <w:tcW w:w="4110" w:type="dxa"/>
          </w:tcPr>
          <w:p w14:paraId="76AAA96C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25</w:t>
            </w:r>
          </w:p>
        </w:tc>
        <w:tc>
          <w:tcPr>
            <w:tcW w:w="4112" w:type="dxa"/>
          </w:tcPr>
          <w:p w14:paraId="0C328B4D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180</w:t>
            </w:r>
          </w:p>
        </w:tc>
      </w:tr>
      <w:tr w:rsidR="000A0D65" w14:paraId="0FFE3B53" w14:textId="77777777" w:rsidTr="005352D1">
        <w:tc>
          <w:tcPr>
            <w:tcW w:w="4110" w:type="dxa"/>
          </w:tcPr>
          <w:p w14:paraId="23263206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24</w:t>
            </w:r>
          </w:p>
        </w:tc>
        <w:tc>
          <w:tcPr>
            <w:tcW w:w="4112" w:type="dxa"/>
          </w:tcPr>
          <w:p w14:paraId="0B59D2F2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176</w:t>
            </w:r>
          </w:p>
        </w:tc>
      </w:tr>
      <w:tr w:rsidR="000A0D65" w14:paraId="53814221" w14:textId="77777777" w:rsidTr="005352D1">
        <w:tc>
          <w:tcPr>
            <w:tcW w:w="4110" w:type="dxa"/>
          </w:tcPr>
          <w:p w14:paraId="2736957A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23</w:t>
            </w:r>
          </w:p>
        </w:tc>
        <w:tc>
          <w:tcPr>
            <w:tcW w:w="4112" w:type="dxa"/>
          </w:tcPr>
          <w:p w14:paraId="7411373E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172</w:t>
            </w:r>
          </w:p>
        </w:tc>
      </w:tr>
      <w:tr w:rsidR="000A0D65" w14:paraId="76724863" w14:textId="77777777" w:rsidTr="005352D1">
        <w:tc>
          <w:tcPr>
            <w:tcW w:w="4110" w:type="dxa"/>
          </w:tcPr>
          <w:p w14:paraId="20D2C887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22</w:t>
            </w:r>
          </w:p>
        </w:tc>
        <w:tc>
          <w:tcPr>
            <w:tcW w:w="4112" w:type="dxa"/>
          </w:tcPr>
          <w:p w14:paraId="5163A308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168</w:t>
            </w:r>
          </w:p>
        </w:tc>
      </w:tr>
      <w:tr w:rsidR="000A0D65" w14:paraId="023E32E8" w14:textId="77777777" w:rsidTr="005352D1">
        <w:tc>
          <w:tcPr>
            <w:tcW w:w="4110" w:type="dxa"/>
          </w:tcPr>
          <w:p w14:paraId="1950000B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21</w:t>
            </w:r>
          </w:p>
        </w:tc>
        <w:tc>
          <w:tcPr>
            <w:tcW w:w="4112" w:type="dxa"/>
          </w:tcPr>
          <w:p w14:paraId="2D1E6610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164</w:t>
            </w:r>
          </w:p>
        </w:tc>
      </w:tr>
      <w:tr w:rsidR="000A0D65" w14:paraId="4948767A" w14:textId="77777777" w:rsidTr="005352D1">
        <w:tc>
          <w:tcPr>
            <w:tcW w:w="4110" w:type="dxa"/>
          </w:tcPr>
          <w:p w14:paraId="27339F83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20</w:t>
            </w:r>
          </w:p>
        </w:tc>
        <w:tc>
          <w:tcPr>
            <w:tcW w:w="4112" w:type="dxa"/>
          </w:tcPr>
          <w:p w14:paraId="027B2509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160</w:t>
            </w:r>
          </w:p>
        </w:tc>
      </w:tr>
      <w:tr w:rsidR="000A0D65" w14:paraId="42C9FD09" w14:textId="77777777" w:rsidTr="005352D1">
        <w:tc>
          <w:tcPr>
            <w:tcW w:w="4110" w:type="dxa"/>
          </w:tcPr>
          <w:p w14:paraId="7BF6069A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19</w:t>
            </w:r>
          </w:p>
        </w:tc>
        <w:tc>
          <w:tcPr>
            <w:tcW w:w="4112" w:type="dxa"/>
          </w:tcPr>
          <w:p w14:paraId="28684273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156</w:t>
            </w:r>
          </w:p>
        </w:tc>
      </w:tr>
      <w:tr w:rsidR="000A0D65" w14:paraId="159F4767" w14:textId="77777777" w:rsidTr="005352D1">
        <w:tc>
          <w:tcPr>
            <w:tcW w:w="4110" w:type="dxa"/>
          </w:tcPr>
          <w:p w14:paraId="59FD1224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</w:t>
            </w:r>
          </w:p>
        </w:tc>
        <w:tc>
          <w:tcPr>
            <w:tcW w:w="4112" w:type="dxa"/>
          </w:tcPr>
          <w:p w14:paraId="5CADE10B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152</w:t>
            </w:r>
          </w:p>
        </w:tc>
      </w:tr>
      <w:tr w:rsidR="000A0D65" w14:paraId="273AC85F" w14:textId="77777777" w:rsidTr="005352D1">
        <w:tc>
          <w:tcPr>
            <w:tcW w:w="4110" w:type="dxa"/>
          </w:tcPr>
          <w:p w14:paraId="1A82FD2F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17</w:t>
            </w:r>
          </w:p>
        </w:tc>
        <w:tc>
          <w:tcPr>
            <w:tcW w:w="4112" w:type="dxa"/>
          </w:tcPr>
          <w:p w14:paraId="2E37A17B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148</w:t>
            </w:r>
          </w:p>
        </w:tc>
      </w:tr>
      <w:tr w:rsidR="000A0D65" w14:paraId="1769AEED" w14:textId="77777777" w:rsidTr="005352D1">
        <w:tc>
          <w:tcPr>
            <w:tcW w:w="4110" w:type="dxa"/>
          </w:tcPr>
          <w:p w14:paraId="1525B271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</w:t>
            </w:r>
          </w:p>
        </w:tc>
        <w:tc>
          <w:tcPr>
            <w:tcW w:w="4112" w:type="dxa"/>
          </w:tcPr>
          <w:p w14:paraId="623B48EE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144</w:t>
            </w:r>
          </w:p>
        </w:tc>
      </w:tr>
      <w:tr w:rsidR="000A0D65" w14:paraId="6CBFB833" w14:textId="77777777" w:rsidTr="005352D1">
        <w:tc>
          <w:tcPr>
            <w:tcW w:w="4110" w:type="dxa"/>
          </w:tcPr>
          <w:p w14:paraId="4C68731E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15</w:t>
            </w:r>
          </w:p>
        </w:tc>
        <w:tc>
          <w:tcPr>
            <w:tcW w:w="4112" w:type="dxa"/>
          </w:tcPr>
          <w:p w14:paraId="5E152881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140</w:t>
            </w:r>
          </w:p>
        </w:tc>
      </w:tr>
      <w:tr w:rsidR="000A0D65" w14:paraId="050070EB" w14:textId="77777777" w:rsidTr="005352D1">
        <w:tc>
          <w:tcPr>
            <w:tcW w:w="4110" w:type="dxa"/>
          </w:tcPr>
          <w:p w14:paraId="120A667B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</w:t>
            </w:r>
          </w:p>
        </w:tc>
        <w:tc>
          <w:tcPr>
            <w:tcW w:w="4112" w:type="dxa"/>
          </w:tcPr>
          <w:p w14:paraId="340A2A2B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136</w:t>
            </w:r>
          </w:p>
        </w:tc>
      </w:tr>
      <w:tr w:rsidR="000A0D65" w14:paraId="1562D1A7" w14:textId="77777777" w:rsidTr="005352D1">
        <w:tc>
          <w:tcPr>
            <w:tcW w:w="4110" w:type="dxa"/>
          </w:tcPr>
          <w:p w14:paraId="7CF88ACF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lastRenderedPageBreak/>
              <w:t>13</w:t>
            </w:r>
          </w:p>
        </w:tc>
        <w:tc>
          <w:tcPr>
            <w:tcW w:w="4112" w:type="dxa"/>
          </w:tcPr>
          <w:p w14:paraId="65F2242D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132</w:t>
            </w:r>
          </w:p>
        </w:tc>
      </w:tr>
      <w:tr w:rsidR="000A0D65" w14:paraId="743CBDEB" w14:textId="77777777" w:rsidTr="005352D1">
        <w:tc>
          <w:tcPr>
            <w:tcW w:w="4110" w:type="dxa"/>
          </w:tcPr>
          <w:p w14:paraId="0B11BE73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</w:t>
            </w:r>
          </w:p>
        </w:tc>
        <w:tc>
          <w:tcPr>
            <w:tcW w:w="4112" w:type="dxa"/>
          </w:tcPr>
          <w:p w14:paraId="42C3FFE5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128</w:t>
            </w:r>
          </w:p>
        </w:tc>
      </w:tr>
      <w:tr w:rsidR="000A0D65" w14:paraId="07D70609" w14:textId="77777777" w:rsidTr="005352D1">
        <w:tc>
          <w:tcPr>
            <w:tcW w:w="4110" w:type="dxa"/>
          </w:tcPr>
          <w:p w14:paraId="594ED662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4112" w:type="dxa"/>
          </w:tcPr>
          <w:p w14:paraId="40834ABD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124</w:t>
            </w:r>
          </w:p>
        </w:tc>
      </w:tr>
      <w:tr w:rsidR="000A0D65" w14:paraId="7F851D2F" w14:textId="77777777" w:rsidTr="005352D1">
        <w:tc>
          <w:tcPr>
            <w:tcW w:w="4110" w:type="dxa"/>
          </w:tcPr>
          <w:p w14:paraId="5F0F44C9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4112" w:type="dxa"/>
          </w:tcPr>
          <w:p w14:paraId="67CEB1BA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120</w:t>
            </w:r>
          </w:p>
        </w:tc>
      </w:tr>
      <w:tr w:rsidR="000A0D65" w14:paraId="5FF86108" w14:textId="77777777" w:rsidTr="005352D1">
        <w:tc>
          <w:tcPr>
            <w:tcW w:w="4110" w:type="dxa"/>
          </w:tcPr>
          <w:p w14:paraId="30BD9481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4112" w:type="dxa"/>
          </w:tcPr>
          <w:p w14:paraId="73F6D939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116</w:t>
            </w:r>
          </w:p>
        </w:tc>
      </w:tr>
      <w:tr w:rsidR="000A0D65" w14:paraId="4805A9F9" w14:textId="77777777" w:rsidTr="005352D1">
        <w:tc>
          <w:tcPr>
            <w:tcW w:w="4110" w:type="dxa"/>
          </w:tcPr>
          <w:p w14:paraId="56AF5D86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4112" w:type="dxa"/>
          </w:tcPr>
          <w:p w14:paraId="20A3D3EB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112</w:t>
            </w:r>
          </w:p>
        </w:tc>
      </w:tr>
      <w:tr w:rsidR="000A0D65" w14:paraId="20127E22" w14:textId="77777777" w:rsidTr="005352D1">
        <w:tc>
          <w:tcPr>
            <w:tcW w:w="4110" w:type="dxa"/>
          </w:tcPr>
          <w:p w14:paraId="1C5699DD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7</w:t>
            </w:r>
          </w:p>
        </w:tc>
        <w:tc>
          <w:tcPr>
            <w:tcW w:w="4112" w:type="dxa"/>
          </w:tcPr>
          <w:p w14:paraId="4159760C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108</w:t>
            </w:r>
          </w:p>
        </w:tc>
      </w:tr>
      <w:tr w:rsidR="000A0D65" w14:paraId="3CB5482D" w14:textId="77777777" w:rsidTr="005352D1">
        <w:tc>
          <w:tcPr>
            <w:tcW w:w="4110" w:type="dxa"/>
          </w:tcPr>
          <w:p w14:paraId="007D94AE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6</w:t>
            </w:r>
          </w:p>
        </w:tc>
        <w:tc>
          <w:tcPr>
            <w:tcW w:w="4112" w:type="dxa"/>
          </w:tcPr>
          <w:p w14:paraId="6CBD7EC5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104</w:t>
            </w:r>
          </w:p>
        </w:tc>
      </w:tr>
      <w:tr w:rsidR="000A0D65" w14:paraId="7E9BB1C4" w14:textId="77777777" w:rsidTr="005352D1">
        <w:tc>
          <w:tcPr>
            <w:tcW w:w="4110" w:type="dxa"/>
          </w:tcPr>
          <w:p w14:paraId="119EA810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5</w:t>
            </w:r>
          </w:p>
        </w:tc>
        <w:tc>
          <w:tcPr>
            <w:tcW w:w="4112" w:type="dxa"/>
          </w:tcPr>
          <w:p w14:paraId="0EA22CC1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100</w:t>
            </w:r>
          </w:p>
        </w:tc>
      </w:tr>
      <w:tr w:rsidR="000A0D65" w14:paraId="027CB950" w14:textId="77777777" w:rsidTr="005352D1">
        <w:tc>
          <w:tcPr>
            <w:tcW w:w="4110" w:type="dxa"/>
          </w:tcPr>
          <w:p w14:paraId="35FF9B3F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0 - 4</w:t>
            </w:r>
          </w:p>
        </w:tc>
        <w:tc>
          <w:tcPr>
            <w:tcW w:w="4112" w:type="dxa"/>
          </w:tcPr>
          <w:p w14:paraId="29F3A138" w14:textId="77777777" w:rsidR="000A0D65" w:rsidRDefault="000A0D65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«незадовільно»</w:t>
            </w:r>
          </w:p>
        </w:tc>
      </w:tr>
    </w:tbl>
    <w:p w14:paraId="05DDEEFC" w14:textId="77777777" w:rsidR="000A0D65" w:rsidRPr="00E01E29" w:rsidRDefault="000A0D65" w:rsidP="000A0D65">
      <w:pPr>
        <w:ind w:firstLine="0"/>
        <w:contextualSpacing/>
        <w:rPr>
          <w:rFonts w:eastAsia="Times New Roman" w:cs="Times New Roman"/>
          <w:b/>
          <w:szCs w:val="28"/>
          <w:lang w:eastAsia="ru-RU"/>
        </w:rPr>
      </w:pPr>
    </w:p>
    <w:p w14:paraId="6D16E170" w14:textId="7E22DD70" w:rsidR="00820C65" w:rsidRDefault="000A0D65" w:rsidP="000A0D65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 xml:space="preserve">V. </w:t>
      </w:r>
      <w:r w:rsidRPr="00E01E29">
        <w:rPr>
          <w:rFonts w:eastAsia="Times New Roman" w:cs="Times New Roman"/>
          <w:b/>
          <w:szCs w:val="28"/>
          <w:lang w:eastAsia="ru-RU"/>
        </w:rPr>
        <w:t>СПИСОК РЕКОМЕНДОВАНОЇ ЛІТЕРАТУРИ</w:t>
      </w:r>
    </w:p>
    <w:p w14:paraId="1A961D2B" w14:textId="77777777" w:rsidR="000A0D65" w:rsidRPr="00A36778" w:rsidRDefault="000A0D65" w:rsidP="000A0D65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14:paraId="08690503" w14:textId="33DB58B9" w:rsidR="0077188F" w:rsidRPr="00F26FA1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1. </w:t>
      </w:r>
      <w:r w:rsidR="0077188F" w:rsidRPr="00F26FA1">
        <w:rPr>
          <w:rFonts w:eastAsia="Times New Roman" w:cs="Times New Roman"/>
          <w:szCs w:val="28"/>
          <w:lang w:eastAsia="uk-UA"/>
        </w:rPr>
        <w:t xml:space="preserve">Авраменко О. М. </w:t>
      </w:r>
      <w:r w:rsidR="0077188F" w:rsidRPr="00F26FA1">
        <w:rPr>
          <w:rFonts w:eastAsia="Times New Roman" w:cs="Times New Roman"/>
          <w:i/>
          <w:iCs/>
          <w:szCs w:val="28"/>
          <w:lang w:eastAsia="uk-UA"/>
        </w:rPr>
        <w:t>Українська мова та література : довідник. Завдання в тестовій формі</w:t>
      </w:r>
      <w:r w:rsidR="0077188F" w:rsidRPr="00F26FA1">
        <w:rPr>
          <w:rFonts w:eastAsia="Times New Roman" w:cs="Times New Roman"/>
          <w:szCs w:val="28"/>
          <w:lang w:eastAsia="uk-UA"/>
        </w:rPr>
        <w:t xml:space="preserve">. Київ : Грамота, 2023. 640 с. </w:t>
      </w:r>
    </w:p>
    <w:p w14:paraId="3FF1E7C2" w14:textId="7BADD23B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2.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Бевзенко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 С. П., Свириденко В. П.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Українська мова : довідник для вступників до вищих навчальних закладів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Київ : Освіта, 2021. 416 с. </w:t>
      </w:r>
    </w:p>
    <w:p w14:paraId="3E54C2A3" w14:textId="5FA5F997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3.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Бондаренко Н. В.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Українська мова (рівень стандарту) : підручник для 10 класу закладів загальної середньої освіти</w:t>
      </w:r>
      <w:r w:rsidR="0077188F" w:rsidRPr="0077188F">
        <w:rPr>
          <w:rFonts w:eastAsia="Times New Roman" w:cs="Times New Roman"/>
          <w:szCs w:val="28"/>
          <w:lang w:eastAsia="uk-UA"/>
        </w:rPr>
        <w:t>. Київ : Грамота</w:t>
      </w:r>
      <w:r w:rsidR="00106DC7" w:rsidRPr="00F26FA1">
        <w:rPr>
          <w:rFonts w:eastAsia="Times New Roman" w:cs="Times New Roman"/>
          <w:szCs w:val="28"/>
          <w:lang w:eastAsia="uk-UA"/>
        </w:rPr>
        <w:t xml:space="preserve">,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2023. 216 с. </w:t>
      </w:r>
    </w:p>
    <w:p w14:paraId="54BBB3CA" w14:textId="347FA4FA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i/>
          <w:iCs/>
          <w:szCs w:val="28"/>
          <w:lang w:eastAsia="uk-UA"/>
        </w:rPr>
        <w:t xml:space="preserve">4.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Великий тлумачний словник сучасної української мови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 (з дод. і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допов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. «Компакт-диск»). Уклад. і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голов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. ред. В. Т. Бусел. Київ </w:t>
      </w:r>
      <w:r w:rsidR="00106DC7" w:rsidRPr="00F26FA1">
        <w:rPr>
          <w:rFonts w:eastAsia="Times New Roman" w:cs="Times New Roman"/>
          <w:szCs w:val="28"/>
          <w:lang w:eastAsia="uk-UA"/>
        </w:rPr>
        <w:t>: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 Ірпінь : Перун,</w:t>
      </w:r>
      <w:r w:rsidR="00106DC7" w:rsidRPr="00F26FA1">
        <w:rPr>
          <w:rFonts w:eastAsia="Times New Roman" w:cs="Times New Roman"/>
          <w:szCs w:val="28"/>
          <w:lang w:eastAsia="uk-UA"/>
        </w:rPr>
        <w:t xml:space="preserve">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2020. 1728 с. </w:t>
      </w:r>
    </w:p>
    <w:p w14:paraId="3FED3EA6" w14:textId="6336263B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5.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Ворон А. А., Сологуб А. В.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Українська мова. Сучасний довідник для школярів та абітурієнтів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Харків :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Торсінг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 Плюс,</w:t>
      </w:r>
      <w:r w:rsidR="00106DC7" w:rsidRPr="00F26FA1">
        <w:rPr>
          <w:rFonts w:eastAsia="Times New Roman" w:cs="Times New Roman"/>
          <w:szCs w:val="28"/>
          <w:lang w:eastAsia="uk-UA"/>
        </w:rPr>
        <w:t xml:space="preserve">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2022. 416 с. </w:t>
      </w:r>
    </w:p>
    <w:p w14:paraId="0B894039" w14:textId="69D31628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6.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Глазова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 О. П.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Українська мова : підручник для 10 класу закладів загальної середньої освіти (рівень стандарту)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Харків : Ранок, 2023. 224 с. </w:t>
      </w:r>
    </w:p>
    <w:p w14:paraId="3BD4A4D1" w14:textId="10D5F5FC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7.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Горпинич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 В. О.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Українська мова : довідник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Київ : Освіта, 2021. 320 с. </w:t>
      </w:r>
    </w:p>
    <w:p w14:paraId="67C3B486" w14:textId="5223E61E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8.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Заболотний О. В., Заболотний В. В.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Українська мова : підручник для 10 класу закладів загальної середньої освіти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Київ : Генеза, 2023. 256 с. </w:t>
      </w:r>
    </w:p>
    <w:p w14:paraId="59F16746" w14:textId="33F489EA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9.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Караванський С. </w:t>
      </w:r>
      <w:r w:rsidR="00123AEF">
        <w:rPr>
          <w:rFonts w:eastAsia="Times New Roman" w:cs="Times New Roman"/>
          <w:szCs w:val="28"/>
          <w:lang w:eastAsia="uk-UA"/>
        </w:rPr>
        <w:t xml:space="preserve">Й.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Практичний словник синонімів української мови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Київ : Українська книга. 480 с. </w:t>
      </w:r>
    </w:p>
    <w:p w14:paraId="1D13C62B" w14:textId="17832F89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10.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Кочерган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 М. П.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Вступ до мовознавства : підручник</w:t>
      </w:r>
      <w:r w:rsidR="0077188F" w:rsidRPr="0077188F">
        <w:rPr>
          <w:rFonts w:eastAsia="Times New Roman" w:cs="Times New Roman"/>
          <w:szCs w:val="28"/>
          <w:lang w:eastAsia="uk-UA"/>
        </w:rPr>
        <w:t>. Київ : Академія</w:t>
      </w:r>
      <w:r w:rsidRPr="00F26FA1">
        <w:rPr>
          <w:rFonts w:eastAsia="Times New Roman" w:cs="Times New Roman"/>
          <w:szCs w:val="28"/>
          <w:lang w:eastAsia="uk-UA"/>
        </w:rPr>
        <w:t xml:space="preserve">,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наприклад, 2021. 368 с. </w:t>
      </w:r>
    </w:p>
    <w:p w14:paraId="1AA61C04" w14:textId="2357B5F3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>11.</w:t>
      </w:r>
      <w:r w:rsidRPr="00F26FA1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="0077188F" w:rsidRPr="00F26FA1">
        <w:rPr>
          <w:rFonts w:eastAsia="Times New Roman" w:cs="Times New Roman"/>
          <w:i/>
          <w:iCs/>
          <w:szCs w:val="28"/>
          <w:lang w:eastAsia="uk-UA"/>
        </w:rPr>
        <w:t>М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ова – ДНК нації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URL: </w:t>
      </w:r>
      <w:hyperlink r:id="rId6" w:tgtFrame="_blank" w:history="1">
        <w:r w:rsidR="0077188F" w:rsidRPr="0077188F">
          <w:rPr>
            <w:rFonts w:eastAsia="Times New Roman" w:cs="Times New Roman"/>
            <w:color w:val="0000FF"/>
            <w:szCs w:val="28"/>
            <w:u w:val="single"/>
            <w:lang w:eastAsia="uk-UA"/>
          </w:rPr>
          <w:t>https://mova.org.ua/</w:t>
        </w:r>
      </w:hyperlink>
      <w:r w:rsidR="0077188F" w:rsidRPr="0077188F">
        <w:rPr>
          <w:rFonts w:eastAsia="Times New Roman" w:cs="Times New Roman"/>
          <w:szCs w:val="28"/>
          <w:lang w:eastAsia="uk-UA"/>
        </w:rPr>
        <w:t xml:space="preserve"> (Дата звернення: 24.05.2025). </w:t>
      </w:r>
    </w:p>
    <w:p w14:paraId="718D885D" w14:textId="2B98C6B3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12.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Омельчук С. В., Омельчук А. А.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Українська мова : підручник для 10 класу закладів загальної середньої освіти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Київ : Грамота, 2023. 240 с. </w:t>
      </w:r>
    </w:p>
    <w:p w14:paraId="5DB5397D" w14:textId="2B5814B4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>13.</w:t>
      </w:r>
      <w:r w:rsidRPr="00F26FA1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proofErr w:type="spellStart"/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OnlineCorrector</w:t>
      </w:r>
      <w:proofErr w:type="spellEnd"/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. Онлайн-сервіс для перевірки правопису української мови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URL: </w:t>
      </w:r>
      <w:hyperlink r:id="rId7" w:tgtFrame="_blank" w:history="1">
        <w:r w:rsidR="0077188F" w:rsidRPr="0077188F">
          <w:rPr>
            <w:rFonts w:eastAsia="Times New Roman" w:cs="Times New Roman"/>
            <w:color w:val="0000FF"/>
            <w:szCs w:val="28"/>
            <w:u w:val="single"/>
            <w:lang w:eastAsia="uk-UA"/>
          </w:rPr>
          <w:t>https://onlinecorrector.com.ua/</w:t>
        </w:r>
      </w:hyperlink>
      <w:r w:rsidR="0077188F" w:rsidRPr="0077188F">
        <w:rPr>
          <w:rFonts w:eastAsia="Times New Roman" w:cs="Times New Roman"/>
          <w:szCs w:val="28"/>
          <w:lang w:eastAsia="uk-UA"/>
        </w:rPr>
        <w:t xml:space="preserve"> (Дата звернення: 24.05.2025). </w:t>
      </w:r>
    </w:p>
    <w:p w14:paraId="0C6B6B39" w14:textId="6B3064D6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>14.</w:t>
      </w:r>
      <w:r w:rsidRPr="00F26FA1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Освіта.ua. ЗНО та вступна кампанія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URL: </w:t>
      </w:r>
      <w:hyperlink r:id="rId8" w:tgtFrame="_blank" w:history="1">
        <w:r w:rsidR="0077188F" w:rsidRPr="0077188F">
          <w:rPr>
            <w:rFonts w:eastAsia="Times New Roman" w:cs="Times New Roman"/>
            <w:color w:val="0000FF"/>
            <w:szCs w:val="28"/>
            <w:u w:val="single"/>
            <w:lang w:eastAsia="uk-UA"/>
          </w:rPr>
          <w:t>https://osvita.ua/</w:t>
        </w:r>
      </w:hyperlink>
      <w:r w:rsidR="0077188F" w:rsidRPr="0077188F">
        <w:rPr>
          <w:rFonts w:eastAsia="Times New Roman" w:cs="Times New Roman"/>
          <w:szCs w:val="28"/>
          <w:lang w:eastAsia="uk-UA"/>
        </w:rPr>
        <w:t xml:space="preserve"> (Дата звернення: 24.05.2025). </w:t>
      </w:r>
    </w:p>
    <w:p w14:paraId="0FFD1206" w14:textId="2239CB84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>15.</w:t>
      </w:r>
      <w:r w:rsidRPr="00F26FA1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Український правопис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Офіційне видання. Київ : Наукова думка, 2019. 392 с. </w:t>
      </w:r>
    </w:p>
    <w:p w14:paraId="004FE607" w14:textId="10BC4D56" w:rsidR="00F26FA1" w:rsidRPr="00F26FA1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lastRenderedPageBreak/>
        <w:t xml:space="preserve">16. 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Фразеологічний словник української мови. Уклад. Г. М. Удовиченко. Київ : Рад.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шк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., 2020. 480 с.  </w:t>
      </w:r>
    </w:p>
    <w:p w14:paraId="44318811" w14:textId="706C2C46" w:rsidR="0077188F" w:rsidRPr="0077188F" w:rsidRDefault="00F26FA1" w:rsidP="000A0D65">
      <w:pPr>
        <w:jc w:val="both"/>
        <w:rPr>
          <w:rFonts w:eastAsia="Times New Roman" w:cs="Times New Roman"/>
          <w:szCs w:val="28"/>
          <w:lang w:eastAsia="uk-UA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17.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Шульжук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 К. Ф., </w:t>
      </w:r>
      <w:proofErr w:type="spellStart"/>
      <w:r w:rsidR="0077188F" w:rsidRPr="0077188F">
        <w:rPr>
          <w:rFonts w:eastAsia="Times New Roman" w:cs="Times New Roman"/>
          <w:szCs w:val="28"/>
          <w:lang w:eastAsia="uk-UA"/>
        </w:rPr>
        <w:t>Шарпило</w:t>
      </w:r>
      <w:proofErr w:type="spellEnd"/>
      <w:r w:rsidR="0077188F" w:rsidRPr="0077188F">
        <w:rPr>
          <w:rFonts w:eastAsia="Times New Roman" w:cs="Times New Roman"/>
          <w:szCs w:val="28"/>
          <w:lang w:eastAsia="uk-UA"/>
        </w:rPr>
        <w:t xml:space="preserve"> Л. С. </w:t>
      </w:r>
      <w:r w:rsidR="0077188F" w:rsidRPr="0077188F">
        <w:rPr>
          <w:rFonts w:eastAsia="Times New Roman" w:cs="Times New Roman"/>
          <w:i/>
          <w:iCs/>
          <w:szCs w:val="28"/>
          <w:lang w:eastAsia="uk-UA"/>
        </w:rPr>
        <w:t>Сучасна українська літературна мова : Морфологія. Синтаксис</w:t>
      </w:r>
      <w:r w:rsidR="0077188F" w:rsidRPr="0077188F">
        <w:rPr>
          <w:rFonts w:eastAsia="Times New Roman" w:cs="Times New Roman"/>
          <w:szCs w:val="28"/>
          <w:lang w:eastAsia="uk-UA"/>
        </w:rPr>
        <w:t xml:space="preserve">. Київ : Академія. 352 с. </w:t>
      </w:r>
    </w:p>
    <w:p w14:paraId="1F453C30" w14:textId="419D76C0" w:rsidR="00FC0372" w:rsidRPr="00F26FA1" w:rsidRDefault="00F26FA1" w:rsidP="000A0D65">
      <w:pPr>
        <w:jc w:val="both"/>
        <w:rPr>
          <w:rFonts w:eastAsia="Calibri" w:cs="Times New Roman"/>
          <w:szCs w:val="28"/>
        </w:rPr>
      </w:pPr>
      <w:r w:rsidRPr="00F26FA1">
        <w:rPr>
          <w:rFonts w:eastAsia="Times New Roman" w:cs="Times New Roman"/>
          <w:szCs w:val="28"/>
          <w:lang w:eastAsia="uk-UA"/>
        </w:rPr>
        <w:t xml:space="preserve">18. </w:t>
      </w:r>
      <w:proofErr w:type="spellStart"/>
      <w:r w:rsidR="0077188F" w:rsidRPr="00F26FA1">
        <w:rPr>
          <w:rFonts w:eastAsia="Times New Roman" w:cs="Times New Roman"/>
          <w:szCs w:val="28"/>
          <w:lang w:eastAsia="uk-UA"/>
        </w:rPr>
        <w:t>Ющук</w:t>
      </w:r>
      <w:proofErr w:type="spellEnd"/>
      <w:r w:rsidR="0077188F" w:rsidRPr="00F26FA1">
        <w:rPr>
          <w:rFonts w:eastAsia="Times New Roman" w:cs="Times New Roman"/>
          <w:szCs w:val="28"/>
          <w:lang w:eastAsia="uk-UA"/>
        </w:rPr>
        <w:t xml:space="preserve"> І. П. </w:t>
      </w:r>
      <w:r w:rsidR="0077188F" w:rsidRPr="00F26FA1">
        <w:rPr>
          <w:rFonts w:eastAsia="Times New Roman" w:cs="Times New Roman"/>
          <w:i/>
          <w:iCs/>
          <w:szCs w:val="28"/>
          <w:lang w:eastAsia="uk-UA"/>
        </w:rPr>
        <w:t>Практикум з правопису української мови</w:t>
      </w:r>
      <w:r w:rsidR="0077188F" w:rsidRPr="00F26FA1">
        <w:rPr>
          <w:rFonts w:eastAsia="Times New Roman" w:cs="Times New Roman"/>
          <w:szCs w:val="28"/>
          <w:lang w:eastAsia="uk-UA"/>
        </w:rPr>
        <w:t>. Київ : Освіта, 2022. 256 с.</w:t>
      </w:r>
    </w:p>
    <w:p w14:paraId="3E22C272" w14:textId="77777777" w:rsidR="00FC0372" w:rsidRPr="00F26FA1" w:rsidRDefault="00FC0372" w:rsidP="000A0D65">
      <w:pPr>
        <w:shd w:val="clear" w:color="auto" w:fill="FFFFFF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568A746B" w14:textId="77777777" w:rsidR="00FC0372" w:rsidRPr="00F26FA1" w:rsidRDefault="00FC0372" w:rsidP="000A0D65">
      <w:pPr>
        <w:spacing w:after="200"/>
        <w:jc w:val="both"/>
        <w:rPr>
          <w:rFonts w:eastAsia="Times New Roman" w:cs="Times New Roman"/>
          <w:szCs w:val="28"/>
          <w:lang w:eastAsia="ru-RU"/>
        </w:rPr>
      </w:pPr>
    </w:p>
    <w:sectPr w:rsidR="00FC0372" w:rsidRPr="00F26FA1" w:rsidSect="00F26F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3D2A"/>
    <w:multiLevelType w:val="hybridMultilevel"/>
    <w:tmpl w:val="01462D76"/>
    <w:lvl w:ilvl="0" w:tplc="C9A2F23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CDA0839"/>
    <w:multiLevelType w:val="hybridMultilevel"/>
    <w:tmpl w:val="C81EC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718"/>
    <w:multiLevelType w:val="hybridMultilevel"/>
    <w:tmpl w:val="CD4EC398"/>
    <w:lvl w:ilvl="0" w:tplc="79006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7F023A"/>
    <w:multiLevelType w:val="hybridMultilevel"/>
    <w:tmpl w:val="F73C5FF8"/>
    <w:lvl w:ilvl="0" w:tplc="EE420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4DEE"/>
    <w:multiLevelType w:val="hybridMultilevel"/>
    <w:tmpl w:val="D5C2F2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D28"/>
    <w:multiLevelType w:val="hybridMultilevel"/>
    <w:tmpl w:val="98A45946"/>
    <w:lvl w:ilvl="0" w:tplc="D9F04E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03EAE"/>
    <w:multiLevelType w:val="hybridMultilevel"/>
    <w:tmpl w:val="CD024D18"/>
    <w:lvl w:ilvl="0" w:tplc="03E26B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08A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AE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612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63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CC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A8A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6D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06E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364E79"/>
    <w:multiLevelType w:val="hybridMultilevel"/>
    <w:tmpl w:val="6EB8E904"/>
    <w:lvl w:ilvl="0" w:tplc="D89688B2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0CD9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15665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6B6F7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D1863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1463C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95AF6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710AC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9A7C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EE2CFF"/>
    <w:multiLevelType w:val="hybridMultilevel"/>
    <w:tmpl w:val="C9FC710A"/>
    <w:lvl w:ilvl="0" w:tplc="79006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D0087C"/>
    <w:multiLevelType w:val="hybridMultilevel"/>
    <w:tmpl w:val="600C082C"/>
    <w:lvl w:ilvl="0" w:tplc="95F682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71D6A"/>
    <w:multiLevelType w:val="multilevel"/>
    <w:tmpl w:val="1F7E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350FB2"/>
    <w:multiLevelType w:val="hybridMultilevel"/>
    <w:tmpl w:val="9B36D236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AA05C1"/>
    <w:multiLevelType w:val="hybridMultilevel"/>
    <w:tmpl w:val="EF1EFEB0"/>
    <w:lvl w:ilvl="0" w:tplc="583428E6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C0CDC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DB401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4F47A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CA640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09CB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F0C18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5E24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E9467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F601CD"/>
    <w:multiLevelType w:val="hybridMultilevel"/>
    <w:tmpl w:val="A59828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675389"/>
    <w:multiLevelType w:val="hybridMultilevel"/>
    <w:tmpl w:val="CD024D18"/>
    <w:lvl w:ilvl="0" w:tplc="03E26B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08A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AE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612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63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CC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A8A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6D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06E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4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2"/>
    <w:rsid w:val="00096987"/>
    <w:rsid w:val="000A0D65"/>
    <w:rsid w:val="000B0588"/>
    <w:rsid w:val="000F2E04"/>
    <w:rsid w:val="00106DC7"/>
    <w:rsid w:val="00123AEF"/>
    <w:rsid w:val="0014129A"/>
    <w:rsid w:val="00167988"/>
    <w:rsid w:val="001C4E20"/>
    <w:rsid w:val="001D7E2F"/>
    <w:rsid w:val="001F3286"/>
    <w:rsid w:val="002A167A"/>
    <w:rsid w:val="002B33EA"/>
    <w:rsid w:val="0030323A"/>
    <w:rsid w:val="00327603"/>
    <w:rsid w:val="00390649"/>
    <w:rsid w:val="003B6A97"/>
    <w:rsid w:val="003D0946"/>
    <w:rsid w:val="0048751E"/>
    <w:rsid w:val="00516DA0"/>
    <w:rsid w:val="005539AC"/>
    <w:rsid w:val="00692FB7"/>
    <w:rsid w:val="00693134"/>
    <w:rsid w:val="006B49BA"/>
    <w:rsid w:val="00706395"/>
    <w:rsid w:val="007156CE"/>
    <w:rsid w:val="00732EBE"/>
    <w:rsid w:val="0077188F"/>
    <w:rsid w:val="00807F20"/>
    <w:rsid w:val="00820C65"/>
    <w:rsid w:val="00873AF1"/>
    <w:rsid w:val="00A36778"/>
    <w:rsid w:val="00AA3340"/>
    <w:rsid w:val="00AC315F"/>
    <w:rsid w:val="00AD39E0"/>
    <w:rsid w:val="00AE619C"/>
    <w:rsid w:val="00B52435"/>
    <w:rsid w:val="00B837BC"/>
    <w:rsid w:val="00C05634"/>
    <w:rsid w:val="00C508EE"/>
    <w:rsid w:val="00D17A4C"/>
    <w:rsid w:val="00D56DCA"/>
    <w:rsid w:val="00D80A22"/>
    <w:rsid w:val="00DC700F"/>
    <w:rsid w:val="00DD7D95"/>
    <w:rsid w:val="00E2298D"/>
    <w:rsid w:val="00E35E93"/>
    <w:rsid w:val="00E7594F"/>
    <w:rsid w:val="00F10BBE"/>
    <w:rsid w:val="00F2349C"/>
    <w:rsid w:val="00F26FA1"/>
    <w:rsid w:val="00F50C80"/>
    <w:rsid w:val="00F93A69"/>
    <w:rsid w:val="00FC0372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CF9D"/>
  <w15:docId w15:val="{D99AFF88-56CF-499C-989E-9440955D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арт"/>
    <w:qFormat/>
    <w:rsid w:val="001C4E20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uskegmsonormal">
    <w:name w:val="rmcuskeg msonormal"/>
    <w:basedOn w:val="a"/>
    <w:rsid w:val="00AC315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B524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435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77188F"/>
    <w:rPr>
      <w:i/>
      <w:iCs/>
    </w:rPr>
  </w:style>
  <w:style w:type="character" w:styleId="a6">
    <w:name w:val="Hyperlink"/>
    <w:basedOn w:val="a0"/>
    <w:uiPriority w:val="99"/>
    <w:semiHidden/>
    <w:unhideWhenUsed/>
    <w:rsid w:val="0077188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188F"/>
    <w:pPr>
      <w:ind w:left="720"/>
      <w:contextualSpacing/>
    </w:pPr>
  </w:style>
  <w:style w:type="table" w:styleId="a8">
    <w:name w:val="Table Grid"/>
    <w:basedOn w:val="a1"/>
    <w:uiPriority w:val="39"/>
    <w:rsid w:val="000A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B83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en-US"/>
    </w:rPr>
  </w:style>
  <w:style w:type="character" w:customStyle="1" w:styleId="rvts15">
    <w:name w:val="rvts15"/>
    <w:basedOn w:val="a0"/>
    <w:rsid w:val="00B8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corrector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va.org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A00D-BF16-4A0A-AB17-0FA4D443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10817</Words>
  <Characters>6167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Вознюк</dc:creator>
  <cp:keywords/>
  <dc:description/>
  <cp:lastModifiedBy>admin</cp:lastModifiedBy>
  <cp:revision>14</cp:revision>
  <cp:lastPrinted>2020-07-22T11:34:00Z</cp:lastPrinted>
  <dcterms:created xsi:type="dcterms:W3CDTF">2025-05-24T13:31:00Z</dcterms:created>
  <dcterms:modified xsi:type="dcterms:W3CDTF">2025-06-18T07:50:00Z</dcterms:modified>
</cp:coreProperties>
</file>